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64B" w:rsidRPr="00B3264B" w:rsidRDefault="00B3264B" w:rsidP="00B3264B">
      <w:pPr>
        <w:jc w:val="center"/>
        <w:rPr>
          <w:rFonts w:ascii="標楷體" w:eastAsia="標楷體" w:hAnsi="標楷體"/>
          <w:b/>
          <w:szCs w:val="24"/>
        </w:rPr>
      </w:pPr>
      <w:bookmarkStart w:id="0" w:name="_GoBack"/>
      <w:r w:rsidRPr="00B3264B">
        <w:rPr>
          <w:rFonts w:ascii="標楷體" w:eastAsia="標楷體" w:hAnsi="標楷體" w:hint="eastAsia"/>
          <w:b/>
          <w:szCs w:val="24"/>
        </w:rPr>
        <w:t>財團法人原住民族文化事業基金會</w:t>
      </w:r>
    </w:p>
    <w:p w:rsidR="00B3264B" w:rsidRPr="00B3264B" w:rsidRDefault="00B3264B" w:rsidP="00B3264B">
      <w:pPr>
        <w:jc w:val="center"/>
        <w:rPr>
          <w:rFonts w:ascii="標楷體" w:eastAsia="標楷體" w:hAnsi="標楷體"/>
          <w:szCs w:val="24"/>
        </w:rPr>
      </w:pPr>
      <w:r w:rsidRPr="00B3264B">
        <w:rPr>
          <w:rFonts w:ascii="標楷體" w:eastAsia="標楷體" w:hAnsi="標楷體" w:hint="eastAsia"/>
          <w:b/>
          <w:szCs w:val="24"/>
        </w:rPr>
        <w:t>「</w:t>
      </w:r>
      <w:proofErr w:type="gramStart"/>
      <w:r w:rsidRPr="00B3264B">
        <w:rPr>
          <w:rFonts w:ascii="標楷體" w:eastAsia="標楷體" w:hAnsi="標楷體"/>
          <w:b/>
          <w:bCs/>
          <w:szCs w:val="24"/>
        </w:rPr>
        <w:t>10</w:t>
      </w:r>
      <w:r w:rsidRPr="00B3264B">
        <w:rPr>
          <w:rFonts w:ascii="標楷體" w:eastAsia="標楷體" w:hAnsi="標楷體" w:hint="eastAsia"/>
          <w:b/>
          <w:bCs/>
          <w:szCs w:val="24"/>
        </w:rPr>
        <w:t>8</w:t>
      </w:r>
      <w:proofErr w:type="gramEnd"/>
      <w:r w:rsidRPr="00B3264B">
        <w:rPr>
          <w:rFonts w:ascii="標楷體" w:eastAsia="標楷體" w:hAnsi="標楷體"/>
          <w:b/>
          <w:bCs/>
          <w:szCs w:val="24"/>
        </w:rPr>
        <w:t>年度</w:t>
      </w:r>
      <w:r w:rsidRPr="00B3264B">
        <w:rPr>
          <w:rFonts w:ascii="標楷體" w:eastAsia="標楷體" w:hAnsi="標楷體" w:hint="eastAsia"/>
          <w:b/>
          <w:bCs/>
          <w:szCs w:val="24"/>
        </w:rPr>
        <w:t>文化藝術補助</w:t>
      </w:r>
      <w:r w:rsidRPr="00B3264B">
        <w:rPr>
          <w:rFonts w:ascii="標楷體" w:eastAsia="標楷體" w:hAnsi="標楷體"/>
          <w:b/>
          <w:bCs/>
          <w:szCs w:val="24"/>
        </w:rPr>
        <w:t>業務宣導說明會</w:t>
      </w:r>
      <w:r w:rsidRPr="00B3264B">
        <w:rPr>
          <w:rFonts w:ascii="標楷體" w:eastAsia="標楷體" w:hAnsi="標楷體" w:hint="eastAsia"/>
          <w:b/>
          <w:szCs w:val="24"/>
        </w:rPr>
        <w:t>」實施</w:t>
      </w:r>
      <w:r w:rsidR="00347D31">
        <w:rPr>
          <w:rFonts w:ascii="標楷體" w:eastAsia="標楷體" w:hAnsi="標楷體" w:hint="eastAsia"/>
          <w:b/>
          <w:szCs w:val="24"/>
        </w:rPr>
        <w:t>計畫</w:t>
      </w:r>
    </w:p>
    <w:bookmarkEnd w:id="0"/>
    <w:p w:rsidR="00B3264B" w:rsidRPr="00B3264B" w:rsidRDefault="00B3264B" w:rsidP="00B3264B">
      <w:pPr>
        <w:rPr>
          <w:rFonts w:ascii="標楷體" w:eastAsia="標楷體" w:hAnsi="標楷體"/>
          <w:bCs/>
          <w:szCs w:val="24"/>
        </w:rPr>
      </w:pPr>
    </w:p>
    <w:p w:rsidR="00B3264B" w:rsidRPr="00B3264B" w:rsidRDefault="00B3264B" w:rsidP="00B3264B">
      <w:pPr>
        <w:numPr>
          <w:ilvl w:val="0"/>
          <w:numId w:val="1"/>
        </w:numPr>
        <w:rPr>
          <w:rFonts w:ascii="標楷體" w:eastAsia="標楷體" w:hAnsi="標楷體"/>
          <w:b/>
          <w:bCs/>
          <w:szCs w:val="24"/>
        </w:rPr>
      </w:pPr>
      <w:r w:rsidRPr="00B3264B">
        <w:rPr>
          <w:rFonts w:ascii="標楷體" w:eastAsia="標楷體" w:hAnsi="標楷體" w:hint="eastAsia"/>
          <w:b/>
          <w:bCs/>
          <w:szCs w:val="24"/>
        </w:rPr>
        <w:t>緣起</w:t>
      </w:r>
    </w:p>
    <w:p w:rsidR="00B3264B" w:rsidRPr="00B3264B" w:rsidRDefault="00E6607B" w:rsidP="00B3264B">
      <w:pPr>
        <w:rPr>
          <w:rFonts w:ascii="標楷體" w:eastAsia="標楷體" w:hAnsi="標楷體"/>
          <w:szCs w:val="24"/>
        </w:rPr>
      </w:pPr>
      <w:r>
        <w:rPr>
          <w:rFonts w:ascii="標楷體" w:eastAsia="標楷體" w:hAnsi="標楷體" w:hint="eastAsia"/>
          <w:bCs/>
          <w:szCs w:val="24"/>
        </w:rPr>
        <w:t xml:space="preserve">    </w:t>
      </w:r>
      <w:r w:rsidR="00B3264B" w:rsidRPr="00B3264B">
        <w:rPr>
          <w:rFonts w:ascii="標楷體" w:eastAsia="標楷體" w:hAnsi="標楷體" w:hint="eastAsia"/>
          <w:bCs/>
          <w:szCs w:val="24"/>
        </w:rPr>
        <w:t>為</w:t>
      </w:r>
      <w:r w:rsidR="00B3264B" w:rsidRPr="00B3264B">
        <w:rPr>
          <w:rFonts w:ascii="標楷體" w:eastAsia="標楷體" w:hAnsi="標楷體" w:hint="eastAsia"/>
          <w:szCs w:val="24"/>
        </w:rPr>
        <w:t>使本會例行之補助業務更</w:t>
      </w:r>
      <w:proofErr w:type="gramStart"/>
      <w:r w:rsidR="00B3264B" w:rsidRPr="00B3264B">
        <w:rPr>
          <w:rFonts w:ascii="標楷體" w:eastAsia="標楷體" w:hAnsi="標楷體" w:hint="eastAsia"/>
          <w:szCs w:val="24"/>
        </w:rPr>
        <w:t>臻</w:t>
      </w:r>
      <w:proofErr w:type="gramEnd"/>
      <w:r w:rsidR="00B3264B" w:rsidRPr="00B3264B">
        <w:rPr>
          <w:rFonts w:ascii="標楷體" w:eastAsia="標楷體" w:hAnsi="標楷體" w:hint="eastAsia"/>
          <w:szCs w:val="24"/>
        </w:rPr>
        <w:t>完善，檢核近年申請</w:t>
      </w:r>
      <w:proofErr w:type="gramStart"/>
      <w:r w:rsidR="00B3264B" w:rsidRPr="00B3264B">
        <w:rPr>
          <w:rFonts w:ascii="標楷體" w:eastAsia="標楷體" w:hAnsi="標楷體" w:hint="eastAsia"/>
          <w:szCs w:val="24"/>
        </w:rPr>
        <w:t>及核補資料</w:t>
      </w:r>
      <w:proofErr w:type="gramEnd"/>
      <w:r w:rsidR="00B3264B" w:rsidRPr="00B3264B">
        <w:rPr>
          <w:rFonts w:ascii="標楷體" w:eastAsia="標楷體" w:hAnsi="標楷體" w:hint="eastAsia"/>
          <w:szCs w:val="24"/>
        </w:rPr>
        <w:t>，作為業務宣導規劃</w:t>
      </w:r>
      <w:proofErr w:type="gramStart"/>
      <w:r w:rsidR="00B3264B" w:rsidRPr="00B3264B">
        <w:rPr>
          <w:rFonts w:ascii="標楷體" w:eastAsia="標楷體" w:hAnsi="標楷體" w:hint="eastAsia"/>
          <w:szCs w:val="24"/>
        </w:rPr>
        <w:t>之參據</w:t>
      </w:r>
      <w:proofErr w:type="gramEnd"/>
      <w:r w:rsidR="00B3264B" w:rsidRPr="00B3264B">
        <w:rPr>
          <w:rFonts w:ascii="標楷體" w:eastAsia="標楷體" w:hAnsi="標楷體" w:hint="eastAsia"/>
          <w:szCs w:val="24"/>
        </w:rPr>
        <w:t>。</w:t>
      </w:r>
      <w:proofErr w:type="gramStart"/>
      <w:r w:rsidR="00B3264B" w:rsidRPr="00B3264B">
        <w:rPr>
          <w:rFonts w:ascii="標楷體" w:eastAsia="標楷體" w:hAnsi="標楷體" w:hint="eastAsia"/>
          <w:szCs w:val="24"/>
        </w:rPr>
        <w:t>108</w:t>
      </w:r>
      <w:proofErr w:type="gramEnd"/>
      <w:r w:rsidR="00B3264B" w:rsidRPr="00B3264B">
        <w:rPr>
          <w:rFonts w:ascii="標楷體" w:eastAsia="標楷體" w:hAnsi="標楷體" w:hint="eastAsia"/>
          <w:szCs w:val="24"/>
        </w:rPr>
        <w:t>年度為擴大宣導及提升徵件廣度，除延續107年台北、花蓮、台東、台中、嘉義、高雄、屏東等7區，另增加桃園及南投等2地，預計舉辦9場次，同時邀請部落社區工坊或協會協辦，以及加強電視、網路行銷，</w:t>
      </w:r>
      <w:proofErr w:type="gramStart"/>
      <w:r w:rsidR="00B3264B" w:rsidRPr="00B3264B">
        <w:rPr>
          <w:rFonts w:ascii="標楷體" w:eastAsia="標楷體" w:hAnsi="標楷體" w:hint="eastAsia"/>
          <w:szCs w:val="24"/>
        </w:rPr>
        <w:t>俾達廣</w:t>
      </w:r>
      <w:proofErr w:type="gramEnd"/>
      <w:r w:rsidR="00B3264B" w:rsidRPr="00B3264B">
        <w:rPr>
          <w:rFonts w:ascii="標楷體" w:eastAsia="標楷體" w:hAnsi="標楷體" w:hint="eastAsia"/>
          <w:szCs w:val="24"/>
        </w:rPr>
        <w:t>為周知。</w:t>
      </w:r>
    </w:p>
    <w:p w:rsidR="00B3264B" w:rsidRPr="00B3264B" w:rsidRDefault="00B3264B" w:rsidP="00B3264B">
      <w:pPr>
        <w:rPr>
          <w:rFonts w:ascii="標楷體" w:eastAsia="標楷體" w:hAnsi="標楷體"/>
          <w:bCs/>
          <w:szCs w:val="24"/>
        </w:rPr>
      </w:pPr>
      <w:r w:rsidRPr="00B3264B">
        <w:rPr>
          <w:rFonts w:ascii="標楷體" w:eastAsia="標楷體" w:hAnsi="標楷體" w:hint="eastAsia"/>
          <w:szCs w:val="24"/>
        </w:rPr>
        <w:t xml:space="preserve">    本次說明會重點一為強化申請作業品質，詳述文化藝術類補助要點內容，並就申請期程、申辦項目之重點、評審、考核及結案之各階段作業詳細說明，另說明歷年補助概況及對其它單位補助資源分享，</w:t>
      </w:r>
      <w:r w:rsidRPr="00B3264B">
        <w:rPr>
          <w:rFonts w:ascii="標楷體" w:eastAsia="標楷體" w:hAnsi="標楷體" w:hint="eastAsia"/>
          <w:bCs/>
          <w:szCs w:val="24"/>
        </w:rPr>
        <w:t>引領更多族人善用資源，順利推展文化傳播相關事務</w:t>
      </w:r>
      <w:r w:rsidRPr="00B3264B">
        <w:rPr>
          <w:rFonts w:ascii="標楷體" w:eastAsia="標楷體" w:hAnsi="標楷體" w:hint="eastAsia"/>
          <w:szCs w:val="24"/>
        </w:rPr>
        <w:t>，重點二為</w:t>
      </w:r>
      <w:r w:rsidRPr="00B3264B">
        <w:rPr>
          <w:rFonts w:ascii="標楷體" w:eastAsia="標楷體" w:hAnsi="標楷體" w:hint="eastAsia"/>
          <w:bCs/>
          <w:szCs w:val="24"/>
        </w:rPr>
        <w:t>宣導第四屆</w:t>
      </w:r>
      <w:proofErr w:type="spellStart"/>
      <w:r w:rsidRPr="00B3264B">
        <w:rPr>
          <w:rFonts w:ascii="標楷體" w:eastAsia="標楷體" w:hAnsi="標楷體" w:hint="eastAsia"/>
          <w:bCs/>
          <w:szCs w:val="24"/>
        </w:rPr>
        <w:t>Pulima</w:t>
      </w:r>
      <w:proofErr w:type="spellEnd"/>
      <w:r w:rsidRPr="00B3264B">
        <w:rPr>
          <w:rFonts w:ascii="標楷體" w:eastAsia="標楷體" w:hAnsi="標楷體" w:hint="eastAsia"/>
          <w:bCs/>
          <w:szCs w:val="24"/>
        </w:rPr>
        <w:t>藝術(獎)節辦理成果分享及提前宣導相關徵件作業，藉以擴大宣傳並廣邀原住民藝術家提前準備</w:t>
      </w:r>
      <w:proofErr w:type="gramStart"/>
      <w:r w:rsidRPr="00B3264B">
        <w:rPr>
          <w:rFonts w:ascii="標楷體" w:eastAsia="標楷體" w:hAnsi="標楷體" w:hint="eastAsia"/>
          <w:bCs/>
          <w:szCs w:val="24"/>
        </w:rPr>
        <w:t>109</w:t>
      </w:r>
      <w:proofErr w:type="gramEnd"/>
      <w:r w:rsidRPr="00B3264B">
        <w:rPr>
          <w:rFonts w:ascii="標楷體" w:eastAsia="標楷體" w:hAnsi="標楷體" w:hint="eastAsia"/>
          <w:bCs/>
          <w:szCs w:val="24"/>
        </w:rPr>
        <w:t>年度藝術盛事。</w:t>
      </w:r>
    </w:p>
    <w:p w:rsidR="00B3264B" w:rsidRPr="00B3264B" w:rsidRDefault="00B3264B" w:rsidP="00B3264B">
      <w:pPr>
        <w:rPr>
          <w:rFonts w:ascii="標楷體" w:eastAsia="標楷體" w:hAnsi="標楷體"/>
          <w:b/>
          <w:bCs/>
          <w:szCs w:val="24"/>
        </w:rPr>
      </w:pPr>
      <w:r w:rsidRPr="00B3264B">
        <w:rPr>
          <w:rFonts w:ascii="標楷體" w:eastAsia="標楷體" w:hAnsi="標楷體" w:hint="eastAsia"/>
          <w:b/>
          <w:bCs/>
          <w:szCs w:val="24"/>
        </w:rPr>
        <w:t>貳、目的</w:t>
      </w:r>
    </w:p>
    <w:p w:rsidR="00B3264B" w:rsidRPr="00B3264B" w:rsidRDefault="00B3264B" w:rsidP="00B3264B">
      <w:pPr>
        <w:numPr>
          <w:ilvl w:val="0"/>
          <w:numId w:val="2"/>
        </w:numPr>
        <w:rPr>
          <w:rFonts w:ascii="標楷體" w:eastAsia="標楷體" w:hAnsi="標楷體"/>
          <w:bCs/>
          <w:szCs w:val="24"/>
        </w:rPr>
      </w:pPr>
      <w:r w:rsidRPr="00B3264B">
        <w:rPr>
          <w:rFonts w:ascii="標楷體" w:eastAsia="標楷體" w:hAnsi="標楷體" w:hint="eastAsia"/>
          <w:bCs/>
          <w:szCs w:val="24"/>
        </w:rPr>
        <w:t>宣導本會文化藝術類補助要點，強化族人對補助目的、行政作業之瞭解，有效提升補助作業品質，順利推展文化、藝術、語言及傳播事務。</w:t>
      </w:r>
    </w:p>
    <w:p w:rsidR="00B3264B" w:rsidRPr="00B3264B" w:rsidRDefault="00B3264B" w:rsidP="00B3264B">
      <w:pPr>
        <w:numPr>
          <w:ilvl w:val="0"/>
          <w:numId w:val="2"/>
        </w:numPr>
        <w:rPr>
          <w:rFonts w:ascii="標楷體" w:eastAsia="標楷體" w:hAnsi="標楷體"/>
          <w:bCs/>
          <w:szCs w:val="24"/>
        </w:rPr>
      </w:pPr>
      <w:r w:rsidRPr="00B3264B">
        <w:rPr>
          <w:rFonts w:ascii="標楷體" w:eastAsia="標楷體" w:hAnsi="標楷體" w:hint="eastAsia"/>
          <w:bCs/>
          <w:szCs w:val="24"/>
        </w:rPr>
        <w:t>引領各地區族人了解及善用政府各項補助資源，經由經費的</w:t>
      </w:r>
      <w:proofErr w:type="gramStart"/>
      <w:r w:rsidRPr="00B3264B">
        <w:rPr>
          <w:rFonts w:ascii="標楷體" w:eastAsia="標楷體" w:hAnsi="標楷體" w:hint="eastAsia"/>
          <w:bCs/>
          <w:szCs w:val="24"/>
        </w:rPr>
        <w:t>挹</w:t>
      </w:r>
      <w:proofErr w:type="gramEnd"/>
      <w:r w:rsidRPr="00B3264B">
        <w:rPr>
          <w:rFonts w:ascii="標楷體" w:eastAsia="標楷體" w:hAnsi="標楷體" w:hint="eastAsia"/>
          <w:bCs/>
          <w:szCs w:val="24"/>
        </w:rPr>
        <w:t>注，減輕外務負擔，全力專注提升文化研究、藝術表現與行政製作能量。 </w:t>
      </w:r>
    </w:p>
    <w:p w:rsidR="00B3264B" w:rsidRPr="00B3264B" w:rsidRDefault="00B3264B" w:rsidP="00B3264B">
      <w:pPr>
        <w:numPr>
          <w:ilvl w:val="0"/>
          <w:numId w:val="2"/>
        </w:numPr>
        <w:rPr>
          <w:rFonts w:ascii="標楷體" w:eastAsia="標楷體" w:hAnsi="標楷體"/>
          <w:bCs/>
          <w:szCs w:val="24"/>
        </w:rPr>
      </w:pPr>
      <w:r w:rsidRPr="00B3264B">
        <w:rPr>
          <w:rFonts w:ascii="標楷體" w:eastAsia="標楷體" w:hAnsi="標楷體" w:hint="eastAsia"/>
          <w:bCs/>
          <w:szCs w:val="24"/>
        </w:rPr>
        <w:t>宣導第四屆</w:t>
      </w:r>
      <w:proofErr w:type="spellStart"/>
      <w:r w:rsidRPr="00B3264B">
        <w:rPr>
          <w:rFonts w:ascii="標楷體" w:eastAsia="標楷體" w:hAnsi="標楷體" w:hint="eastAsia"/>
          <w:bCs/>
          <w:szCs w:val="24"/>
        </w:rPr>
        <w:t>Pulima</w:t>
      </w:r>
      <w:proofErr w:type="spellEnd"/>
      <w:r w:rsidRPr="00B3264B">
        <w:rPr>
          <w:rFonts w:ascii="標楷體" w:eastAsia="標楷體" w:hAnsi="標楷體" w:hint="eastAsia"/>
          <w:bCs/>
          <w:szCs w:val="24"/>
        </w:rPr>
        <w:t>藝術節成果，鼓勵族人提前規劃參與藝術競賽及勇於爭取展演機會，引領更多族人投入文化傳承及藝文創作行列，擴大推展文化傳播相關事務範圍及能量</w:t>
      </w:r>
      <w:r w:rsidRPr="00B3264B">
        <w:rPr>
          <w:rFonts w:ascii="標楷體" w:eastAsia="標楷體" w:hAnsi="標楷體"/>
          <w:bCs/>
          <w:szCs w:val="24"/>
        </w:rPr>
        <w:t>。</w:t>
      </w:r>
    </w:p>
    <w:p w:rsidR="00B3264B" w:rsidRPr="00B3264B" w:rsidRDefault="00B3264B" w:rsidP="00B3264B">
      <w:pPr>
        <w:numPr>
          <w:ilvl w:val="0"/>
          <w:numId w:val="2"/>
        </w:numPr>
        <w:rPr>
          <w:rFonts w:ascii="標楷體" w:eastAsia="標楷體" w:hAnsi="標楷體"/>
          <w:bCs/>
          <w:szCs w:val="24"/>
        </w:rPr>
      </w:pPr>
      <w:r w:rsidRPr="00B3264B">
        <w:rPr>
          <w:rFonts w:ascii="標楷體" w:eastAsia="標楷體" w:hAnsi="標楷體" w:hint="eastAsia"/>
          <w:bCs/>
          <w:szCs w:val="24"/>
        </w:rPr>
        <w:t>邀請歷來優秀補助者創作發表或本會評審委員分享對原住民藝術動態的觀察，引導文化藝術工作者創作具文化特色及故事</w:t>
      </w:r>
      <w:r w:rsidRPr="00B3264B">
        <w:rPr>
          <w:rFonts w:ascii="標楷體" w:eastAsia="標楷體" w:hAnsi="標楷體" w:hint="eastAsia"/>
          <w:szCs w:val="24"/>
        </w:rPr>
        <w:t>產品，</w:t>
      </w:r>
      <w:r w:rsidRPr="00B3264B">
        <w:rPr>
          <w:rFonts w:ascii="標楷體" w:eastAsia="標楷體" w:hAnsi="標楷體" w:hint="eastAsia"/>
          <w:bCs/>
          <w:szCs w:val="24"/>
        </w:rPr>
        <w:t>提升</w:t>
      </w:r>
      <w:r w:rsidRPr="00B3264B">
        <w:rPr>
          <w:rFonts w:ascii="標楷體" w:eastAsia="標楷體" w:hAnsi="標楷體" w:hint="eastAsia"/>
          <w:szCs w:val="24"/>
        </w:rPr>
        <w:t>市場競爭力，推廣原住民文化及促進原住民文化產業之發展。</w:t>
      </w:r>
    </w:p>
    <w:p w:rsidR="00B3264B" w:rsidRPr="00B3264B" w:rsidRDefault="00B3264B" w:rsidP="00B3264B">
      <w:pPr>
        <w:rPr>
          <w:rFonts w:ascii="標楷體" w:eastAsia="標楷體" w:hAnsi="標楷體"/>
          <w:b/>
          <w:bCs/>
          <w:szCs w:val="24"/>
        </w:rPr>
      </w:pPr>
      <w:r w:rsidRPr="00B3264B">
        <w:rPr>
          <w:rFonts w:ascii="標楷體" w:eastAsia="標楷體" w:hAnsi="標楷體" w:hint="eastAsia"/>
          <w:b/>
          <w:bCs/>
          <w:szCs w:val="24"/>
        </w:rPr>
        <w:t>參、實施作為</w:t>
      </w:r>
    </w:p>
    <w:p w:rsidR="00B3264B" w:rsidRPr="00B3264B" w:rsidRDefault="00B3264B" w:rsidP="00B3264B">
      <w:pPr>
        <w:numPr>
          <w:ilvl w:val="0"/>
          <w:numId w:val="3"/>
        </w:numPr>
        <w:rPr>
          <w:rFonts w:ascii="標楷體" w:eastAsia="標楷體" w:hAnsi="標楷體"/>
          <w:bCs/>
          <w:szCs w:val="24"/>
        </w:rPr>
      </w:pPr>
      <w:r w:rsidRPr="00B3264B">
        <w:rPr>
          <w:rFonts w:ascii="標楷體" w:eastAsia="標楷體" w:hAnsi="標楷體" w:hint="eastAsia"/>
          <w:bCs/>
          <w:szCs w:val="24"/>
        </w:rPr>
        <w:t>實施時程：1月</w:t>
      </w:r>
      <w:r w:rsidR="004C76F6">
        <w:rPr>
          <w:rFonts w:ascii="標楷體" w:eastAsia="標楷體" w:hAnsi="標楷體" w:hint="eastAsia"/>
          <w:bCs/>
          <w:szCs w:val="24"/>
        </w:rPr>
        <w:t>6</w:t>
      </w:r>
      <w:r w:rsidRPr="00B3264B">
        <w:rPr>
          <w:rFonts w:ascii="標楷體" w:eastAsia="標楷體" w:hAnsi="標楷體" w:hint="eastAsia"/>
          <w:bCs/>
          <w:szCs w:val="24"/>
        </w:rPr>
        <w:t>日(</w:t>
      </w:r>
      <w:r w:rsidR="004C76F6">
        <w:rPr>
          <w:rFonts w:ascii="標楷體" w:eastAsia="標楷體" w:hAnsi="標楷體" w:hint="eastAsia"/>
          <w:bCs/>
          <w:szCs w:val="24"/>
        </w:rPr>
        <w:t>日</w:t>
      </w:r>
      <w:r w:rsidRPr="00B3264B">
        <w:rPr>
          <w:rFonts w:ascii="標楷體" w:eastAsia="標楷體" w:hAnsi="標楷體" w:hint="eastAsia"/>
          <w:bCs/>
          <w:szCs w:val="24"/>
        </w:rPr>
        <w:t>)至2月1</w:t>
      </w:r>
      <w:r w:rsidR="004C76F6">
        <w:rPr>
          <w:rFonts w:ascii="標楷體" w:eastAsia="標楷體" w:hAnsi="標楷體" w:hint="eastAsia"/>
          <w:bCs/>
          <w:szCs w:val="24"/>
        </w:rPr>
        <w:t>7</w:t>
      </w:r>
      <w:r w:rsidRPr="00B3264B">
        <w:rPr>
          <w:rFonts w:ascii="標楷體" w:eastAsia="標楷體" w:hAnsi="標楷體" w:hint="eastAsia"/>
          <w:bCs/>
          <w:szCs w:val="24"/>
        </w:rPr>
        <w:t>日(</w:t>
      </w:r>
      <w:r w:rsidR="004C76F6">
        <w:rPr>
          <w:rFonts w:ascii="標楷體" w:eastAsia="標楷體" w:hAnsi="標楷體" w:hint="eastAsia"/>
          <w:bCs/>
          <w:szCs w:val="24"/>
        </w:rPr>
        <w:t>日</w:t>
      </w:r>
      <w:r w:rsidRPr="00B3264B">
        <w:rPr>
          <w:rFonts w:ascii="標楷體" w:eastAsia="標楷體" w:hAnsi="標楷體" w:hint="eastAsia"/>
          <w:bCs/>
          <w:szCs w:val="24"/>
        </w:rPr>
        <w:t>)。</w:t>
      </w:r>
    </w:p>
    <w:p w:rsidR="00B3264B" w:rsidRPr="00B3264B" w:rsidRDefault="00B3264B" w:rsidP="00B3264B">
      <w:pPr>
        <w:numPr>
          <w:ilvl w:val="0"/>
          <w:numId w:val="3"/>
        </w:numPr>
        <w:rPr>
          <w:rFonts w:ascii="標楷體" w:eastAsia="標楷體" w:hAnsi="標楷體"/>
          <w:bCs/>
          <w:szCs w:val="24"/>
        </w:rPr>
      </w:pPr>
      <w:r w:rsidRPr="00B3264B">
        <w:rPr>
          <w:rFonts w:ascii="標楷體" w:eastAsia="標楷體" w:hAnsi="標楷體" w:hint="eastAsia"/>
          <w:bCs/>
          <w:szCs w:val="24"/>
        </w:rPr>
        <w:t>地點與場次：(共計9場)</w:t>
      </w:r>
    </w:p>
    <w:tbl>
      <w:tblPr>
        <w:tblStyle w:val="a3"/>
        <w:tblW w:w="8647" w:type="dxa"/>
        <w:tblInd w:w="562" w:type="dxa"/>
        <w:shd w:val="clear" w:color="auto" w:fill="FFFFFF" w:themeFill="background1"/>
        <w:tblLook w:val="04A0" w:firstRow="1" w:lastRow="0" w:firstColumn="1" w:lastColumn="0" w:noHBand="0" w:noVBand="1"/>
      </w:tblPr>
      <w:tblGrid>
        <w:gridCol w:w="709"/>
        <w:gridCol w:w="851"/>
        <w:gridCol w:w="1417"/>
        <w:gridCol w:w="2410"/>
        <w:gridCol w:w="3260"/>
      </w:tblGrid>
      <w:tr w:rsidR="00C9060D" w:rsidRPr="00B3264B" w:rsidTr="00C9060D">
        <w:trPr>
          <w:tblHeader/>
        </w:trPr>
        <w:tc>
          <w:tcPr>
            <w:tcW w:w="709" w:type="dxa"/>
            <w:tcBorders>
              <w:left w:val="single" w:sz="4" w:space="0" w:color="auto"/>
            </w:tcBorders>
            <w:shd w:val="clear" w:color="auto" w:fill="FFFFFF" w:themeFill="background1"/>
          </w:tcPr>
          <w:p w:rsidR="00C9060D" w:rsidRPr="00B3264B" w:rsidRDefault="00C9060D" w:rsidP="00B3264B">
            <w:pPr>
              <w:rPr>
                <w:rFonts w:ascii="標楷體" w:eastAsia="標楷體" w:hAnsi="標楷體"/>
                <w:bCs/>
                <w:szCs w:val="24"/>
              </w:rPr>
            </w:pPr>
            <w:r w:rsidRPr="00B3264B">
              <w:rPr>
                <w:rFonts w:ascii="標楷體" w:eastAsia="標楷體" w:hAnsi="標楷體" w:hint="eastAsia"/>
                <w:bCs/>
                <w:szCs w:val="24"/>
              </w:rPr>
              <w:t>編號</w:t>
            </w:r>
          </w:p>
        </w:tc>
        <w:tc>
          <w:tcPr>
            <w:tcW w:w="851" w:type="dxa"/>
            <w:tcBorders>
              <w:left w:val="single" w:sz="4" w:space="0" w:color="auto"/>
            </w:tcBorders>
            <w:shd w:val="clear" w:color="auto" w:fill="FFFFFF" w:themeFill="background1"/>
            <w:vAlign w:val="center"/>
          </w:tcPr>
          <w:p w:rsidR="00C9060D" w:rsidRPr="00B3264B" w:rsidRDefault="00C9060D" w:rsidP="00B3264B">
            <w:pPr>
              <w:rPr>
                <w:rFonts w:ascii="標楷體" w:eastAsia="標楷體" w:hAnsi="標楷體"/>
                <w:bCs/>
                <w:szCs w:val="24"/>
              </w:rPr>
            </w:pPr>
            <w:r w:rsidRPr="00B3264B">
              <w:rPr>
                <w:rFonts w:ascii="標楷體" w:eastAsia="標楷體" w:hAnsi="標楷體" w:hint="eastAsia"/>
                <w:bCs/>
                <w:szCs w:val="24"/>
              </w:rPr>
              <w:t>地區</w:t>
            </w:r>
          </w:p>
        </w:tc>
        <w:tc>
          <w:tcPr>
            <w:tcW w:w="1417" w:type="dxa"/>
            <w:shd w:val="clear" w:color="auto" w:fill="FFFFFF" w:themeFill="background1"/>
            <w:vAlign w:val="center"/>
          </w:tcPr>
          <w:p w:rsidR="00C9060D" w:rsidRPr="00B3264B" w:rsidRDefault="00C9060D" w:rsidP="00B3264B">
            <w:pPr>
              <w:rPr>
                <w:rFonts w:ascii="標楷體" w:eastAsia="標楷體" w:hAnsi="標楷體"/>
                <w:bCs/>
                <w:szCs w:val="24"/>
              </w:rPr>
            </w:pPr>
            <w:r w:rsidRPr="00B3264B">
              <w:rPr>
                <w:rFonts w:ascii="標楷體" w:eastAsia="標楷體" w:hAnsi="標楷體"/>
                <w:bCs/>
                <w:szCs w:val="24"/>
              </w:rPr>
              <w:t>時間</w:t>
            </w:r>
          </w:p>
        </w:tc>
        <w:tc>
          <w:tcPr>
            <w:tcW w:w="2410" w:type="dxa"/>
            <w:shd w:val="clear" w:color="auto" w:fill="FFFFFF" w:themeFill="background1"/>
            <w:vAlign w:val="center"/>
          </w:tcPr>
          <w:p w:rsidR="00C9060D" w:rsidRPr="00B3264B" w:rsidRDefault="00C9060D" w:rsidP="00B3264B">
            <w:pPr>
              <w:rPr>
                <w:rFonts w:ascii="標楷體" w:eastAsia="標楷體" w:hAnsi="標楷體"/>
                <w:bCs/>
                <w:szCs w:val="24"/>
              </w:rPr>
            </w:pPr>
            <w:r w:rsidRPr="00B3264B">
              <w:rPr>
                <w:rFonts w:ascii="標楷體" w:eastAsia="標楷體" w:hAnsi="標楷體"/>
                <w:bCs/>
                <w:szCs w:val="24"/>
              </w:rPr>
              <w:t>地點</w:t>
            </w:r>
          </w:p>
        </w:tc>
        <w:tc>
          <w:tcPr>
            <w:tcW w:w="3260" w:type="dxa"/>
            <w:shd w:val="clear" w:color="auto" w:fill="FFFFFF" w:themeFill="background1"/>
            <w:vAlign w:val="center"/>
          </w:tcPr>
          <w:p w:rsidR="00C9060D" w:rsidRPr="00B3264B" w:rsidRDefault="00C9060D" w:rsidP="00B3264B">
            <w:pPr>
              <w:rPr>
                <w:rFonts w:ascii="標楷體" w:eastAsia="標楷體" w:hAnsi="標楷體"/>
                <w:bCs/>
                <w:szCs w:val="24"/>
              </w:rPr>
            </w:pPr>
            <w:r w:rsidRPr="00B3264B">
              <w:rPr>
                <w:rFonts w:ascii="標楷體" w:eastAsia="標楷體" w:hAnsi="標楷體"/>
                <w:bCs/>
                <w:szCs w:val="24"/>
              </w:rPr>
              <w:t>地址</w:t>
            </w:r>
          </w:p>
        </w:tc>
      </w:tr>
      <w:tr w:rsidR="00C9060D" w:rsidRPr="00B3264B" w:rsidTr="00C9060D">
        <w:trPr>
          <w:trHeight w:val="789"/>
        </w:trPr>
        <w:tc>
          <w:tcPr>
            <w:tcW w:w="709" w:type="dxa"/>
            <w:tcBorders>
              <w:left w:val="single" w:sz="4" w:space="0" w:color="auto"/>
              <w:bottom w:val="single" w:sz="4" w:space="0" w:color="000000"/>
            </w:tcBorders>
            <w:shd w:val="clear" w:color="auto" w:fill="FFFFFF" w:themeFill="background1"/>
            <w:vAlign w:val="center"/>
          </w:tcPr>
          <w:p w:rsidR="00C9060D" w:rsidRPr="00B3264B" w:rsidRDefault="00C9060D" w:rsidP="004C76F6">
            <w:pPr>
              <w:jc w:val="center"/>
              <w:rPr>
                <w:rFonts w:ascii="標楷體" w:eastAsia="標楷體" w:hAnsi="標楷體"/>
                <w:bCs/>
                <w:szCs w:val="24"/>
              </w:rPr>
            </w:pPr>
            <w:r w:rsidRPr="00B3264B">
              <w:rPr>
                <w:rFonts w:ascii="標楷體" w:eastAsia="標楷體" w:hAnsi="標楷體" w:hint="eastAsia"/>
                <w:bCs/>
                <w:szCs w:val="24"/>
              </w:rPr>
              <w:t>1</w:t>
            </w:r>
          </w:p>
        </w:tc>
        <w:tc>
          <w:tcPr>
            <w:tcW w:w="851" w:type="dxa"/>
            <w:shd w:val="clear" w:color="auto" w:fill="auto"/>
            <w:vAlign w:val="center"/>
          </w:tcPr>
          <w:p w:rsidR="00C9060D" w:rsidRPr="00AB5A24" w:rsidRDefault="00C9060D" w:rsidP="004C76F6">
            <w:pPr>
              <w:rPr>
                <w:rFonts w:ascii="標楷體" w:eastAsia="標楷體" w:hAnsi="標楷體"/>
                <w:bCs/>
              </w:rPr>
            </w:pPr>
            <w:r w:rsidRPr="00AB5A24">
              <w:rPr>
                <w:rFonts w:ascii="標楷體" w:eastAsia="標楷體" w:hAnsi="標楷體" w:hint="eastAsia"/>
                <w:bCs/>
              </w:rPr>
              <w:t>桃園</w:t>
            </w:r>
          </w:p>
        </w:tc>
        <w:tc>
          <w:tcPr>
            <w:tcW w:w="1417" w:type="dxa"/>
            <w:shd w:val="clear" w:color="auto" w:fill="auto"/>
            <w:vAlign w:val="center"/>
          </w:tcPr>
          <w:p w:rsidR="00C9060D" w:rsidRPr="00AB5A24" w:rsidRDefault="00C9060D" w:rsidP="004C76F6">
            <w:pPr>
              <w:rPr>
                <w:rFonts w:ascii="標楷體" w:eastAsia="標楷體" w:hAnsi="標楷體"/>
                <w:bCs/>
              </w:rPr>
            </w:pPr>
            <w:r w:rsidRPr="00AB5A24">
              <w:rPr>
                <w:rFonts w:ascii="標楷體" w:eastAsia="標楷體" w:hAnsi="標楷體" w:hint="eastAsia"/>
                <w:bCs/>
              </w:rPr>
              <w:t>1/6 (日)</w:t>
            </w:r>
          </w:p>
          <w:p w:rsidR="00C9060D" w:rsidRPr="00AB5A24" w:rsidRDefault="00C9060D" w:rsidP="004C76F6">
            <w:pPr>
              <w:rPr>
                <w:rFonts w:ascii="標楷體" w:eastAsia="標楷體" w:hAnsi="標楷體"/>
                <w:bCs/>
              </w:rPr>
            </w:pPr>
            <w:r w:rsidRPr="00AB5A24">
              <w:rPr>
                <w:rFonts w:ascii="標楷體" w:eastAsia="標楷體" w:hAnsi="標楷體"/>
                <w:bCs/>
              </w:rPr>
              <w:t>1</w:t>
            </w:r>
            <w:r w:rsidRPr="00AB5A24">
              <w:rPr>
                <w:rFonts w:ascii="標楷體" w:eastAsia="標楷體" w:hAnsi="標楷體" w:hint="eastAsia"/>
                <w:bCs/>
              </w:rPr>
              <w:t>33</w:t>
            </w:r>
            <w:r w:rsidRPr="00AB5A24">
              <w:rPr>
                <w:rFonts w:ascii="標楷體" w:eastAsia="標楷體" w:hAnsi="標楷體"/>
                <w:bCs/>
              </w:rPr>
              <w:t>0-1700</w:t>
            </w:r>
          </w:p>
        </w:tc>
        <w:tc>
          <w:tcPr>
            <w:tcW w:w="2410" w:type="dxa"/>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桃園市原住民族文化會館綜合教室</w:t>
            </w:r>
          </w:p>
        </w:tc>
        <w:tc>
          <w:tcPr>
            <w:tcW w:w="3260" w:type="dxa"/>
            <w:vAlign w:val="center"/>
          </w:tcPr>
          <w:p w:rsidR="00C9060D" w:rsidRPr="00AB5A24" w:rsidRDefault="00C9060D" w:rsidP="004C76F6">
            <w:pPr>
              <w:rPr>
                <w:rFonts w:ascii="標楷體" w:eastAsia="標楷體" w:hAnsi="標楷體"/>
                <w:bCs/>
              </w:rPr>
            </w:pPr>
            <w:r w:rsidRPr="00AB5A24">
              <w:rPr>
                <w:rFonts w:ascii="標楷體" w:eastAsia="標楷體" w:hAnsi="標楷體" w:hint="eastAsia"/>
                <w:bCs/>
              </w:rPr>
              <w:t>桃園市大溪區員林路一段29巷101號</w:t>
            </w:r>
          </w:p>
        </w:tc>
      </w:tr>
      <w:tr w:rsidR="00C9060D" w:rsidRPr="00B3264B" w:rsidTr="00C9060D">
        <w:trPr>
          <w:trHeight w:val="559"/>
        </w:trPr>
        <w:tc>
          <w:tcPr>
            <w:tcW w:w="709" w:type="dxa"/>
            <w:shd w:val="clear" w:color="auto" w:fill="FFFFFF" w:themeFill="background1"/>
            <w:vAlign w:val="center"/>
          </w:tcPr>
          <w:p w:rsidR="00C9060D" w:rsidRPr="00B3264B" w:rsidRDefault="00C9060D" w:rsidP="004C76F6">
            <w:pPr>
              <w:jc w:val="center"/>
              <w:rPr>
                <w:rFonts w:ascii="標楷體" w:eastAsia="標楷體" w:hAnsi="標楷體"/>
                <w:bCs/>
                <w:szCs w:val="24"/>
              </w:rPr>
            </w:pPr>
            <w:r w:rsidRPr="00B3264B">
              <w:rPr>
                <w:rFonts w:ascii="標楷體" w:eastAsia="標楷體" w:hAnsi="標楷體" w:hint="eastAsia"/>
                <w:bCs/>
                <w:szCs w:val="24"/>
              </w:rPr>
              <w:t>2</w:t>
            </w:r>
          </w:p>
        </w:tc>
        <w:tc>
          <w:tcPr>
            <w:tcW w:w="851" w:type="dxa"/>
            <w:shd w:val="clear" w:color="auto" w:fill="auto"/>
            <w:vAlign w:val="center"/>
          </w:tcPr>
          <w:p w:rsidR="00C9060D" w:rsidRPr="00AB5A24" w:rsidRDefault="00C9060D" w:rsidP="004C76F6">
            <w:pPr>
              <w:rPr>
                <w:rFonts w:ascii="標楷體" w:eastAsia="標楷體" w:hAnsi="標楷體"/>
                <w:bCs/>
              </w:rPr>
            </w:pPr>
            <w:r w:rsidRPr="00AB5A24">
              <w:rPr>
                <w:rFonts w:ascii="標楷體" w:eastAsia="標楷體" w:hAnsi="標楷體" w:hint="eastAsia"/>
                <w:bCs/>
              </w:rPr>
              <w:t>花蓮</w:t>
            </w:r>
          </w:p>
        </w:tc>
        <w:tc>
          <w:tcPr>
            <w:tcW w:w="1417" w:type="dxa"/>
            <w:shd w:val="clear" w:color="auto" w:fill="auto"/>
            <w:vAlign w:val="center"/>
          </w:tcPr>
          <w:p w:rsidR="00C9060D" w:rsidRPr="00AB5A24" w:rsidRDefault="00C9060D" w:rsidP="004C76F6">
            <w:pPr>
              <w:rPr>
                <w:rFonts w:ascii="標楷體" w:eastAsia="標楷體" w:hAnsi="標楷體"/>
                <w:bCs/>
              </w:rPr>
            </w:pPr>
            <w:r w:rsidRPr="00AB5A24">
              <w:rPr>
                <w:rFonts w:ascii="標楷體" w:eastAsia="標楷體" w:hAnsi="標楷體" w:hint="eastAsia"/>
                <w:bCs/>
              </w:rPr>
              <w:t>1/</w:t>
            </w:r>
            <w:r w:rsidRPr="00AB5A24">
              <w:rPr>
                <w:rFonts w:ascii="標楷體" w:eastAsia="標楷體" w:hAnsi="標楷體"/>
                <w:bCs/>
              </w:rPr>
              <w:t>1</w:t>
            </w:r>
            <w:r w:rsidRPr="00AB5A24">
              <w:rPr>
                <w:rFonts w:ascii="標楷體" w:eastAsia="標楷體" w:hAnsi="標楷體" w:hint="eastAsia"/>
                <w:bCs/>
              </w:rPr>
              <w:t>2(六)</w:t>
            </w:r>
          </w:p>
          <w:p w:rsidR="00C9060D" w:rsidRPr="00AB5A24" w:rsidRDefault="00C9060D" w:rsidP="004C76F6">
            <w:pPr>
              <w:rPr>
                <w:rFonts w:ascii="標楷體" w:eastAsia="標楷體" w:hAnsi="標楷體"/>
                <w:bCs/>
              </w:rPr>
            </w:pPr>
            <w:r w:rsidRPr="00AB5A24">
              <w:rPr>
                <w:rFonts w:ascii="標楷體" w:eastAsia="標楷體" w:hAnsi="標楷體" w:hint="eastAsia"/>
                <w:bCs/>
              </w:rPr>
              <w:t>1330-1700</w:t>
            </w:r>
          </w:p>
        </w:tc>
        <w:tc>
          <w:tcPr>
            <w:tcW w:w="2410" w:type="dxa"/>
            <w:shd w:val="clear" w:color="auto" w:fill="auto"/>
            <w:vAlign w:val="center"/>
          </w:tcPr>
          <w:p w:rsidR="00C9060D" w:rsidRPr="00AB5A24" w:rsidRDefault="00C9060D" w:rsidP="004C76F6">
            <w:pPr>
              <w:rPr>
                <w:rFonts w:ascii="標楷體" w:eastAsia="標楷體" w:hAnsi="標楷體"/>
                <w:bCs/>
              </w:rPr>
            </w:pPr>
            <w:r w:rsidRPr="00AB5A24">
              <w:rPr>
                <w:rFonts w:ascii="標楷體" w:eastAsia="標楷體" w:hAnsi="標楷體" w:hint="eastAsia"/>
                <w:bCs/>
              </w:rPr>
              <w:t>哇大創意整合有限公司</w:t>
            </w:r>
          </w:p>
        </w:tc>
        <w:tc>
          <w:tcPr>
            <w:tcW w:w="3260" w:type="dxa"/>
            <w:shd w:val="clear" w:color="auto" w:fill="auto"/>
            <w:vAlign w:val="center"/>
          </w:tcPr>
          <w:p w:rsidR="00C9060D" w:rsidRPr="00AB5A24" w:rsidRDefault="00C9060D" w:rsidP="004C76F6">
            <w:pPr>
              <w:rPr>
                <w:rFonts w:ascii="標楷體" w:eastAsia="標楷體" w:hAnsi="標楷體"/>
                <w:bCs/>
              </w:rPr>
            </w:pPr>
            <w:r w:rsidRPr="00AB5A24">
              <w:rPr>
                <w:rFonts w:ascii="標楷體" w:eastAsia="標楷體" w:hAnsi="標楷體" w:hint="eastAsia"/>
                <w:bCs/>
              </w:rPr>
              <w:t>花蓮縣吉安鄉中原路一段190號</w:t>
            </w:r>
          </w:p>
        </w:tc>
      </w:tr>
      <w:tr w:rsidR="00C9060D" w:rsidRPr="00B3264B" w:rsidTr="00C9060D">
        <w:trPr>
          <w:trHeight w:val="788"/>
        </w:trPr>
        <w:tc>
          <w:tcPr>
            <w:tcW w:w="709" w:type="dxa"/>
            <w:shd w:val="clear" w:color="auto" w:fill="FFFFFF" w:themeFill="background1"/>
            <w:vAlign w:val="center"/>
          </w:tcPr>
          <w:p w:rsidR="00C9060D" w:rsidRPr="00B3264B" w:rsidRDefault="00C9060D" w:rsidP="004C76F6">
            <w:pPr>
              <w:jc w:val="center"/>
              <w:rPr>
                <w:rFonts w:ascii="標楷體" w:eastAsia="標楷體" w:hAnsi="標楷體"/>
                <w:bCs/>
                <w:szCs w:val="24"/>
              </w:rPr>
            </w:pPr>
            <w:r w:rsidRPr="00B3264B">
              <w:rPr>
                <w:rFonts w:ascii="標楷體" w:eastAsia="標楷體" w:hAnsi="標楷體" w:hint="eastAsia"/>
                <w:bCs/>
                <w:szCs w:val="24"/>
              </w:rPr>
              <w:t>3</w:t>
            </w:r>
          </w:p>
        </w:tc>
        <w:tc>
          <w:tcPr>
            <w:tcW w:w="851" w:type="dxa"/>
            <w:shd w:val="clear" w:color="auto" w:fill="auto"/>
            <w:vAlign w:val="center"/>
          </w:tcPr>
          <w:p w:rsidR="00C9060D" w:rsidRPr="00AB5A24" w:rsidRDefault="00C9060D" w:rsidP="004C76F6">
            <w:pPr>
              <w:rPr>
                <w:rFonts w:ascii="標楷體" w:eastAsia="標楷體" w:hAnsi="標楷體"/>
                <w:bCs/>
              </w:rPr>
            </w:pPr>
            <w:r w:rsidRPr="00AB5A24">
              <w:rPr>
                <w:rFonts w:ascii="標楷體" w:eastAsia="標楷體" w:hAnsi="標楷體" w:hint="eastAsia"/>
                <w:bCs/>
              </w:rPr>
              <w:t>台東</w:t>
            </w:r>
          </w:p>
        </w:tc>
        <w:tc>
          <w:tcPr>
            <w:tcW w:w="1417" w:type="dxa"/>
            <w:shd w:val="clear" w:color="auto" w:fill="auto"/>
            <w:vAlign w:val="center"/>
          </w:tcPr>
          <w:p w:rsidR="00C9060D" w:rsidRPr="00AB5A24" w:rsidRDefault="00C9060D" w:rsidP="004C76F6">
            <w:pPr>
              <w:rPr>
                <w:rFonts w:ascii="標楷體" w:eastAsia="標楷體" w:hAnsi="標楷體"/>
                <w:bCs/>
              </w:rPr>
            </w:pPr>
            <w:r w:rsidRPr="00AB5A24">
              <w:rPr>
                <w:rFonts w:ascii="標楷體" w:eastAsia="標楷體" w:hAnsi="標楷體" w:hint="eastAsia"/>
                <w:bCs/>
              </w:rPr>
              <w:t>1/</w:t>
            </w:r>
            <w:r w:rsidRPr="00AB5A24">
              <w:rPr>
                <w:rFonts w:ascii="標楷體" w:eastAsia="標楷體" w:hAnsi="標楷體"/>
                <w:bCs/>
              </w:rPr>
              <w:t>1</w:t>
            </w:r>
            <w:r w:rsidRPr="00AB5A24">
              <w:rPr>
                <w:rFonts w:ascii="標楷體" w:eastAsia="標楷體" w:hAnsi="標楷體" w:hint="eastAsia"/>
                <w:bCs/>
              </w:rPr>
              <w:t>3(日)</w:t>
            </w:r>
          </w:p>
          <w:p w:rsidR="00C9060D" w:rsidRPr="00AB5A24" w:rsidRDefault="00C9060D" w:rsidP="004C76F6">
            <w:pPr>
              <w:rPr>
                <w:rFonts w:ascii="標楷體" w:eastAsia="標楷體" w:hAnsi="標楷體"/>
                <w:bCs/>
              </w:rPr>
            </w:pPr>
            <w:r w:rsidRPr="00AB5A24">
              <w:rPr>
                <w:rFonts w:ascii="標楷體" w:eastAsia="標楷體" w:hAnsi="標楷體" w:hint="eastAsia"/>
                <w:bCs/>
              </w:rPr>
              <w:t>1330-1700</w:t>
            </w:r>
          </w:p>
        </w:tc>
        <w:tc>
          <w:tcPr>
            <w:tcW w:w="2410" w:type="dxa"/>
            <w:vAlign w:val="center"/>
          </w:tcPr>
          <w:p w:rsidR="00C9060D" w:rsidRPr="00AB5A24" w:rsidRDefault="00C9060D" w:rsidP="004C76F6">
            <w:pPr>
              <w:rPr>
                <w:rFonts w:ascii="標楷體" w:eastAsia="標楷體" w:hAnsi="標楷體"/>
                <w:bCs/>
              </w:rPr>
            </w:pPr>
            <w:r w:rsidRPr="00AB5A24">
              <w:rPr>
                <w:rFonts w:ascii="標楷體" w:eastAsia="標楷體" w:hAnsi="標楷體" w:hint="eastAsia"/>
              </w:rPr>
              <w:t>這裡</w:t>
            </w:r>
            <w:proofErr w:type="gramStart"/>
            <w:r w:rsidRPr="00AB5A24">
              <w:rPr>
                <w:rFonts w:ascii="標楷體" w:eastAsia="標楷體" w:hAnsi="標楷體" w:hint="eastAsia"/>
              </w:rPr>
              <w:t>ｒ</w:t>
            </w:r>
            <w:proofErr w:type="gramEnd"/>
            <w:r w:rsidRPr="00AB5A24">
              <w:rPr>
                <w:rFonts w:ascii="標楷體" w:eastAsia="標楷體" w:hAnsi="標楷體" w:hint="eastAsia"/>
              </w:rPr>
              <w:t>原味工藝聚落</w:t>
            </w:r>
          </w:p>
        </w:tc>
        <w:tc>
          <w:tcPr>
            <w:tcW w:w="3260" w:type="dxa"/>
            <w:vAlign w:val="center"/>
          </w:tcPr>
          <w:p w:rsidR="00C9060D" w:rsidRPr="00AB5A24" w:rsidRDefault="00C9060D" w:rsidP="004C76F6">
            <w:pPr>
              <w:rPr>
                <w:rFonts w:ascii="標楷體" w:eastAsia="標楷體" w:hAnsi="標楷體"/>
                <w:bCs/>
              </w:rPr>
            </w:pPr>
            <w:r w:rsidRPr="00AB5A24">
              <w:rPr>
                <w:rFonts w:ascii="標楷體" w:eastAsia="標楷體" w:hAnsi="標楷體" w:hint="eastAsia"/>
                <w:bCs/>
              </w:rPr>
              <w:t>台東市中興路二段191號</w:t>
            </w:r>
          </w:p>
        </w:tc>
      </w:tr>
      <w:tr w:rsidR="00C9060D" w:rsidRPr="00B3264B" w:rsidTr="00C9060D">
        <w:trPr>
          <w:trHeight w:val="788"/>
        </w:trPr>
        <w:tc>
          <w:tcPr>
            <w:tcW w:w="709" w:type="dxa"/>
            <w:shd w:val="clear" w:color="auto" w:fill="FFFFFF" w:themeFill="background1"/>
            <w:vAlign w:val="center"/>
          </w:tcPr>
          <w:p w:rsidR="00C9060D" w:rsidRPr="00B3264B" w:rsidRDefault="00C9060D" w:rsidP="00C9060D">
            <w:pPr>
              <w:jc w:val="center"/>
              <w:rPr>
                <w:rFonts w:ascii="標楷體" w:eastAsia="標楷體" w:hAnsi="標楷體"/>
                <w:bCs/>
                <w:szCs w:val="24"/>
              </w:rPr>
            </w:pPr>
            <w:r w:rsidRPr="00B3264B">
              <w:rPr>
                <w:rFonts w:ascii="標楷體" w:eastAsia="標楷體" w:hAnsi="標楷體" w:hint="eastAsia"/>
                <w:bCs/>
                <w:szCs w:val="24"/>
              </w:rPr>
              <w:lastRenderedPageBreak/>
              <w:t>4</w:t>
            </w:r>
          </w:p>
        </w:tc>
        <w:tc>
          <w:tcPr>
            <w:tcW w:w="851" w:type="dxa"/>
            <w:tcBorders>
              <w:bottom w:val="nil"/>
            </w:tcBorders>
            <w:shd w:val="clear" w:color="auto" w:fill="FFFFFF" w:themeFill="background1"/>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台北</w:t>
            </w:r>
          </w:p>
        </w:tc>
        <w:tc>
          <w:tcPr>
            <w:tcW w:w="1417" w:type="dxa"/>
            <w:tcBorders>
              <w:bottom w:val="nil"/>
            </w:tcBorders>
            <w:shd w:val="clear" w:color="auto" w:fill="FFFFFF" w:themeFill="background1"/>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1/</w:t>
            </w:r>
            <w:r>
              <w:rPr>
                <w:rFonts w:ascii="標楷體" w:eastAsia="標楷體" w:hAnsi="標楷體" w:hint="eastAsia"/>
                <w:bCs/>
              </w:rPr>
              <w:t>20</w:t>
            </w:r>
            <w:r w:rsidRPr="00AB5A24">
              <w:rPr>
                <w:rFonts w:ascii="標楷體" w:eastAsia="標楷體" w:hAnsi="標楷體"/>
                <w:bCs/>
              </w:rPr>
              <w:t xml:space="preserve"> (</w:t>
            </w:r>
            <w:r>
              <w:rPr>
                <w:rFonts w:ascii="標楷體" w:eastAsia="標楷體" w:hAnsi="標楷體" w:hint="eastAsia"/>
                <w:bCs/>
              </w:rPr>
              <w:t>日</w:t>
            </w:r>
            <w:r w:rsidRPr="00AB5A24">
              <w:rPr>
                <w:rFonts w:ascii="標楷體" w:eastAsia="標楷體" w:hAnsi="標楷體"/>
                <w:bCs/>
              </w:rPr>
              <w:t>)</w:t>
            </w:r>
          </w:p>
          <w:p w:rsidR="00C9060D" w:rsidRPr="00AB5A24" w:rsidRDefault="00C9060D" w:rsidP="00C9060D">
            <w:pPr>
              <w:rPr>
                <w:rFonts w:ascii="標楷體" w:eastAsia="標楷體" w:hAnsi="標楷體"/>
                <w:bCs/>
              </w:rPr>
            </w:pPr>
            <w:r w:rsidRPr="00AB5A24">
              <w:rPr>
                <w:rFonts w:ascii="標楷體" w:eastAsia="標楷體" w:hAnsi="標楷體"/>
                <w:bCs/>
              </w:rPr>
              <w:t>1</w:t>
            </w:r>
            <w:r w:rsidRPr="00AB5A24">
              <w:rPr>
                <w:rFonts w:ascii="標楷體" w:eastAsia="標楷體" w:hAnsi="標楷體" w:hint="eastAsia"/>
                <w:bCs/>
              </w:rPr>
              <w:t>33</w:t>
            </w:r>
            <w:r w:rsidRPr="00AB5A24">
              <w:rPr>
                <w:rFonts w:ascii="標楷體" w:eastAsia="標楷體" w:hAnsi="標楷體"/>
                <w:bCs/>
              </w:rPr>
              <w:t>0-1</w:t>
            </w:r>
            <w:r w:rsidRPr="00AB5A24">
              <w:rPr>
                <w:rFonts w:ascii="標楷體" w:eastAsia="標楷體" w:hAnsi="標楷體" w:hint="eastAsia"/>
                <w:bCs/>
              </w:rPr>
              <w:t>70</w:t>
            </w:r>
            <w:r w:rsidRPr="00AB5A24">
              <w:rPr>
                <w:rFonts w:ascii="標楷體" w:eastAsia="標楷體" w:hAnsi="標楷體"/>
                <w:bCs/>
              </w:rPr>
              <w:t>0</w:t>
            </w:r>
          </w:p>
        </w:tc>
        <w:tc>
          <w:tcPr>
            <w:tcW w:w="2410" w:type="dxa"/>
            <w:shd w:val="clear" w:color="auto" w:fill="auto"/>
            <w:vAlign w:val="center"/>
          </w:tcPr>
          <w:p w:rsidR="00C9060D" w:rsidRPr="00AB5A24" w:rsidRDefault="00C9060D" w:rsidP="00C9060D">
            <w:pPr>
              <w:rPr>
                <w:rFonts w:ascii="標楷體" w:eastAsia="標楷體" w:hAnsi="標楷體"/>
                <w:bCs/>
              </w:rPr>
            </w:pPr>
            <w:r>
              <w:rPr>
                <w:rFonts w:ascii="標楷體" w:eastAsia="標楷體" w:hAnsi="標楷體" w:hint="eastAsia"/>
                <w:bCs/>
              </w:rPr>
              <w:t>OEOE Studio</w:t>
            </w:r>
          </w:p>
        </w:tc>
        <w:tc>
          <w:tcPr>
            <w:tcW w:w="3260" w:type="dxa"/>
            <w:shd w:val="clear" w:color="auto" w:fill="auto"/>
            <w:vAlign w:val="center"/>
          </w:tcPr>
          <w:p w:rsidR="00C9060D" w:rsidRPr="00AB5A24" w:rsidRDefault="00C9060D" w:rsidP="00C9060D">
            <w:pPr>
              <w:rPr>
                <w:rFonts w:ascii="標楷體" w:eastAsia="標楷體" w:hAnsi="標楷體"/>
                <w:bCs/>
              </w:rPr>
            </w:pPr>
            <w:r>
              <w:rPr>
                <w:rFonts w:ascii="標楷體" w:eastAsia="標楷體" w:hAnsi="標楷體" w:hint="eastAsia"/>
                <w:bCs/>
              </w:rPr>
              <w:t>台北市中正區羅斯福路3段244巷10弄1號B1</w:t>
            </w:r>
          </w:p>
        </w:tc>
      </w:tr>
      <w:tr w:rsidR="00C9060D" w:rsidRPr="00B3264B" w:rsidTr="00C9060D">
        <w:trPr>
          <w:trHeight w:val="788"/>
        </w:trPr>
        <w:tc>
          <w:tcPr>
            <w:tcW w:w="709" w:type="dxa"/>
            <w:shd w:val="clear" w:color="auto" w:fill="FFFFFF" w:themeFill="background1"/>
            <w:vAlign w:val="center"/>
          </w:tcPr>
          <w:p w:rsidR="00C9060D" w:rsidRPr="00B3264B" w:rsidRDefault="00C9060D" w:rsidP="00C9060D">
            <w:pPr>
              <w:jc w:val="center"/>
              <w:rPr>
                <w:rFonts w:ascii="標楷體" w:eastAsia="標楷體" w:hAnsi="標楷體"/>
                <w:bCs/>
                <w:szCs w:val="24"/>
              </w:rPr>
            </w:pPr>
            <w:r w:rsidRPr="00B3264B">
              <w:rPr>
                <w:rFonts w:ascii="標楷體" w:eastAsia="標楷體" w:hAnsi="標楷體" w:hint="eastAsia"/>
                <w:bCs/>
                <w:szCs w:val="24"/>
              </w:rPr>
              <w:t>5</w:t>
            </w:r>
          </w:p>
        </w:tc>
        <w:tc>
          <w:tcPr>
            <w:tcW w:w="851" w:type="dxa"/>
            <w:tcBorders>
              <w:bottom w:val="nil"/>
            </w:tcBorders>
            <w:shd w:val="clear" w:color="auto" w:fill="FFFFFF" w:themeFill="background1"/>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台中</w:t>
            </w:r>
          </w:p>
        </w:tc>
        <w:tc>
          <w:tcPr>
            <w:tcW w:w="1417" w:type="dxa"/>
            <w:tcBorders>
              <w:bottom w:val="nil"/>
            </w:tcBorders>
            <w:shd w:val="clear" w:color="auto" w:fill="FFFFFF" w:themeFill="background1"/>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1/</w:t>
            </w:r>
            <w:r w:rsidRPr="00AB5A24">
              <w:rPr>
                <w:rFonts w:ascii="標楷體" w:eastAsia="標楷體" w:hAnsi="標楷體"/>
                <w:bCs/>
              </w:rPr>
              <w:t>2</w:t>
            </w:r>
            <w:r w:rsidRPr="00AB5A24">
              <w:rPr>
                <w:rFonts w:ascii="標楷體" w:eastAsia="標楷體" w:hAnsi="標楷體" w:hint="eastAsia"/>
                <w:bCs/>
              </w:rPr>
              <w:t>6(六)</w:t>
            </w:r>
          </w:p>
          <w:p w:rsidR="00C9060D" w:rsidRPr="00AB5A24" w:rsidRDefault="00C9060D" w:rsidP="00C9060D">
            <w:pPr>
              <w:rPr>
                <w:rFonts w:ascii="標楷體" w:eastAsia="標楷體" w:hAnsi="標楷體"/>
                <w:bCs/>
              </w:rPr>
            </w:pPr>
            <w:r w:rsidRPr="00AB5A24">
              <w:rPr>
                <w:rFonts w:ascii="標楷體" w:eastAsia="標楷體" w:hAnsi="標楷體" w:hint="eastAsia"/>
                <w:bCs/>
              </w:rPr>
              <w:t>1330-1700</w:t>
            </w:r>
          </w:p>
        </w:tc>
        <w:tc>
          <w:tcPr>
            <w:tcW w:w="2410" w:type="dxa"/>
            <w:tcBorders>
              <w:bottom w:val="nil"/>
            </w:tcBorders>
            <w:shd w:val="clear" w:color="auto" w:fill="FFFFFF" w:themeFill="background1"/>
            <w:vAlign w:val="center"/>
          </w:tcPr>
          <w:p w:rsidR="00C9060D" w:rsidRPr="00AB5A24" w:rsidRDefault="00C9060D" w:rsidP="00C9060D">
            <w:pPr>
              <w:rPr>
                <w:rFonts w:ascii="標楷體" w:eastAsia="標楷體" w:hAnsi="標楷體"/>
                <w:bCs/>
              </w:rPr>
            </w:pPr>
            <w:proofErr w:type="gramStart"/>
            <w:r w:rsidRPr="00AB5A24">
              <w:rPr>
                <w:rFonts w:ascii="標楷體" w:eastAsia="標楷體" w:hAnsi="標楷體" w:hint="eastAsia"/>
                <w:bCs/>
              </w:rPr>
              <w:t>臺</w:t>
            </w:r>
            <w:proofErr w:type="gramEnd"/>
            <w:r w:rsidRPr="00AB5A24">
              <w:rPr>
                <w:rFonts w:ascii="標楷體" w:eastAsia="標楷體" w:hAnsi="標楷體" w:hint="eastAsia"/>
                <w:bCs/>
              </w:rPr>
              <w:t>中市原住民綜合服務中心</w:t>
            </w:r>
          </w:p>
        </w:tc>
        <w:tc>
          <w:tcPr>
            <w:tcW w:w="3260" w:type="dxa"/>
            <w:tcBorders>
              <w:bottom w:val="nil"/>
            </w:tcBorders>
            <w:shd w:val="clear" w:color="auto" w:fill="FFFFFF" w:themeFill="background1"/>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台中市大雅區仁愛路69號</w:t>
            </w:r>
          </w:p>
        </w:tc>
      </w:tr>
      <w:tr w:rsidR="00C9060D" w:rsidRPr="00B3264B" w:rsidTr="00C9060D">
        <w:trPr>
          <w:trHeight w:val="700"/>
        </w:trPr>
        <w:tc>
          <w:tcPr>
            <w:tcW w:w="709" w:type="dxa"/>
            <w:shd w:val="clear" w:color="auto" w:fill="FFFFFF" w:themeFill="background1"/>
            <w:vAlign w:val="center"/>
          </w:tcPr>
          <w:p w:rsidR="00C9060D" w:rsidRPr="00B3264B" w:rsidRDefault="00C9060D" w:rsidP="00C9060D">
            <w:pPr>
              <w:jc w:val="center"/>
              <w:rPr>
                <w:rFonts w:ascii="標楷體" w:eastAsia="標楷體" w:hAnsi="標楷體"/>
                <w:bCs/>
                <w:szCs w:val="24"/>
              </w:rPr>
            </w:pPr>
            <w:r w:rsidRPr="00B3264B">
              <w:rPr>
                <w:rFonts w:ascii="標楷體" w:eastAsia="標楷體" w:hAnsi="標楷體" w:hint="eastAsia"/>
                <w:bCs/>
                <w:szCs w:val="24"/>
              </w:rPr>
              <w:t>6</w:t>
            </w:r>
          </w:p>
        </w:tc>
        <w:tc>
          <w:tcPr>
            <w:tcW w:w="851" w:type="dxa"/>
            <w:tcBorders>
              <w:top w:val="nil"/>
            </w:tcBorders>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南投</w:t>
            </w:r>
          </w:p>
        </w:tc>
        <w:tc>
          <w:tcPr>
            <w:tcW w:w="1417" w:type="dxa"/>
            <w:tcBorders>
              <w:top w:val="nil"/>
            </w:tcBorders>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1/</w:t>
            </w:r>
            <w:r w:rsidRPr="00AB5A24">
              <w:rPr>
                <w:rFonts w:ascii="標楷體" w:eastAsia="標楷體" w:hAnsi="標楷體"/>
                <w:bCs/>
              </w:rPr>
              <w:t>2</w:t>
            </w:r>
            <w:r w:rsidRPr="00AB5A24">
              <w:rPr>
                <w:rFonts w:ascii="標楷體" w:eastAsia="標楷體" w:hAnsi="標楷體" w:hint="eastAsia"/>
                <w:bCs/>
              </w:rPr>
              <w:t>7(日)</w:t>
            </w:r>
          </w:p>
          <w:p w:rsidR="00C9060D" w:rsidRPr="00AB5A24" w:rsidRDefault="00C9060D" w:rsidP="00C9060D">
            <w:pPr>
              <w:rPr>
                <w:rFonts w:ascii="標楷體" w:eastAsia="標楷體" w:hAnsi="標楷體"/>
                <w:bCs/>
              </w:rPr>
            </w:pPr>
            <w:r w:rsidRPr="00AB5A24">
              <w:rPr>
                <w:rFonts w:ascii="標楷體" w:eastAsia="標楷體" w:hAnsi="標楷體" w:hint="eastAsia"/>
                <w:bCs/>
              </w:rPr>
              <w:t>1330-1700</w:t>
            </w:r>
          </w:p>
        </w:tc>
        <w:tc>
          <w:tcPr>
            <w:tcW w:w="2410" w:type="dxa"/>
            <w:tcBorders>
              <w:top w:val="nil"/>
            </w:tcBorders>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埔里圖書館</w:t>
            </w:r>
          </w:p>
          <w:p w:rsidR="00C9060D" w:rsidRPr="00AB5A24" w:rsidRDefault="00C9060D" w:rsidP="00C9060D">
            <w:pPr>
              <w:rPr>
                <w:rFonts w:ascii="標楷體" w:eastAsia="標楷體" w:hAnsi="標楷體"/>
                <w:bCs/>
              </w:rPr>
            </w:pPr>
            <w:r w:rsidRPr="00AB5A24">
              <w:rPr>
                <w:rFonts w:ascii="標楷體" w:eastAsia="標楷體" w:hAnsi="標楷體" w:hint="eastAsia"/>
                <w:bCs/>
              </w:rPr>
              <w:t>5樓研習教室</w:t>
            </w:r>
          </w:p>
        </w:tc>
        <w:tc>
          <w:tcPr>
            <w:tcW w:w="3260" w:type="dxa"/>
            <w:tcBorders>
              <w:top w:val="nil"/>
            </w:tcBorders>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南投縣埔里鎮六合路178號</w:t>
            </w:r>
          </w:p>
        </w:tc>
      </w:tr>
      <w:tr w:rsidR="00C9060D" w:rsidRPr="00B3264B" w:rsidTr="00C9060D">
        <w:trPr>
          <w:trHeight w:val="613"/>
        </w:trPr>
        <w:tc>
          <w:tcPr>
            <w:tcW w:w="709" w:type="dxa"/>
            <w:shd w:val="clear" w:color="auto" w:fill="FFFFFF" w:themeFill="background1"/>
            <w:vAlign w:val="center"/>
          </w:tcPr>
          <w:p w:rsidR="00C9060D" w:rsidRPr="00B3264B" w:rsidRDefault="00C9060D" w:rsidP="00C9060D">
            <w:pPr>
              <w:jc w:val="center"/>
              <w:rPr>
                <w:rFonts w:ascii="標楷體" w:eastAsia="標楷體" w:hAnsi="標楷體"/>
                <w:bCs/>
                <w:szCs w:val="24"/>
              </w:rPr>
            </w:pPr>
            <w:r w:rsidRPr="00B3264B">
              <w:rPr>
                <w:rFonts w:ascii="標楷體" w:eastAsia="標楷體" w:hAnsi="標楷體" w:hint="eastAsia"/>
                <w:bCs/>
                <w:szCs w:val="24"/>
              </w:rPr>
              <w:t>7</w:t>
            </w:r>
          </w:p>
        </w:tc>
        <w:tc>
          <w:tcPr>
            <w:tcW w:w="851" w:type="dxa"/>
            <w:shd w:val="clear" w:color="auto" w:fill="auto"/>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嘉義</w:t>
            </w:r>
          </w:p>
        </w:tc>
        <w:tc>
          <w:tcPr>
            <w:tcW w:w="1417" w:type="dxa"/>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1/28(</w:t>
            </w:r>
            <w:proofErr w:type="gramStart"/>
            <w:r w:rsidRPr="00AB5A24">
              <w:rPr>
                <w:rFonts w:ascii="標楷體" w:eastAsia="標楷體" w:hAnsi="標楷體" w:hint="eastAsia"/>
                <w:bCs/>
              </w:rPr>
              <w:t>ㄧ</w:t>
            </w:r>
            <w:proofErr w:type="gramEnd"/>
            <w:r w:rsidRPr="00AB5A24">
              <w:rPr>
                <w:rFonts w:ascii="標楷體" w:eastAsia="標楷體" w:hAnsi="標楷體" w:hint="eastAsia"/>
                <w:bCs/>
              </w:rPr>
              <w:t>)</w:t>
            </w:r>
          </w:p>
          <w:p w:rsidR="00C9060D" w:rsidRPr="00AB5A24" w:rsidRDefault="00C9060D" w:rsidP="00C9060D">
            <w:pPr>
              <w:rPr>
                <w:rFonts w:ascii="標楷體" w:eastAsia="標楷體" w:hAnsi="標楷體"/>
                <w:bCs/>
              </w:rPr>
            </w:pPr>
            <w:r w:rsidRPr="00AB5A24">
              <w:rPr>
                <w:rFonts w:ascii="標楷體" w:eastAsia="標楷體" w:hAnsi="標楷體"/>
                <w:bCs/>
              </w:rPr>
              <w:t>1330-1700</w:t>
            </w:r>
          </w:p>
        </w:tc>
        <w:tc>
          <w:tcPr>
            <w:tcW w:w="2410" w:type="dxa"/>
            <w:shd w:val="clear" w:color="auto" w:fill="auto"/>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嘉義縣阿里山鄉公所會議室</w:t>
            </w:r>
          </w:p>
        </w:tc>
        <w:tc>
          <w:tcPr>
            <w:tcW w:w="3260" w:type="dxa"/>
            <w:shd w:val="clear" w:color="auto" w:fill="auto"/>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阿里山嘉義縣阿里山鄉樂野村2鄰69號2樓</w:t>
            </w:r>
          </w:p>
        </w:tc>
      </w:tr>
      <w:tr w:rsidR="00C9060D" w:rsidRPr="00B3264B" w:rsidTr="00C9060D">
        <w:trPr>
          <w:trHeight w:val="467"/>
        </w:trPr>
        <w:tc>
          <w:tcPr>
            <w:tcW w:w="709" w:type="dxa"/>
            <w:shd w:val="clear" w:color="auto" w:fill="FFFFFF" w:themeFill="background1"/>
            <w:vAlign w:val="center"/>
          </w:tcPr>
          <w:p w:rsidR="00C9060D" w:rsidRPr="00B3264B" w:rsidRDefault="00C9060D" w:rsidP="00C9060D">
            <w:pPr>
              <w:jc w:val="center"/>
              <w:rPr>
                <w:rFonts w:ascii="標楷體" w:eastAsia="標楷體" w:hAnsi="標楷體"/>
                <w:bCs/>
                <w:szCs w:val="24"/>
              </w:rPr>
            </w:pPr>
            <w:r w:rsidRPr="00B3264B">
              <w:rPr>
                <w:rFonts w:ascii="標楷體" w:eastAsia="標楷體" w:hAnsi="標楷體" w:hint="eastAsia"/>
                <w:bCs/>
                <w:szCs w:val="24"/>
              </w:rPr>
              <w:t>8</w:t>
            </w:r>
          </w:p>
        </w:tc>
        <w:tc>
          <w:tcPr>
            <w:tcW w:w="851" w:type="dxa"/>
            <w:shd w:val="clear" w:color="auto" w:fill="FFFFFF" w:themeFill="background1"/>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屏東</w:t>
            </w:r>
          </w:p>
        </w:tc>
        <w:tc>
          <w:tcPr>
            <w:tcW w:w="1417" w:type="dxa"/>
            <w:shd w:val="clear" w:color="auto" w:fill="FFFFFF" w:themeFill="background1"/>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2/16(六)</w:t>
            </w:r>
          </w:p>
          <w:p w:rsidR="00C9060D" w:rsidRPr="00AB5A24" w:rsidRDefault="00C9060D" w:rsidP="00C9060D">
            <w:pPr>
              <w:rPr>
                <w:rFonts w:ascii="標楷體" w:eastAsia="標楷體" w:hAnsi="標楷體"/>
                <w:bCs/>
              </w:rPr>
            </w:pPr>
            <w:r w:rsidRPr="00AB5A24">
              <w:rPr>
                <w:rFonts w:ascii="標楷體" w:eastAsia="標楷體" w:hAnsi="標楷體"/>
                <w:bCs/>
              </w:rPr>
              <w:t>1330-1700</w:t>
            </w:r>
          </w:p>
        </w:tc>
        <w:tc>
          <w:tcPr>
            <w:tcW w:w="2410" w:type="dxa"/>
            <w:tcBorders>
              <w:bottom w:val="single" w:sz="4" w:space="0" w:color="auto"/>
            </w:tcBorders>
            <w:shd w:val="clear" w:color="auto" w:fill="FFFFFF" w:themeFill="background1"/>
            <w:vAlign w:val="center"/>
          </w:tcPr>
          <w:p w:rsidR="00C9060D" w:rsidRPr="00AB5A24" w:rsidRDefault="00C9060D" w:rsidP="00C9060D">
            <w:pPr>
              <w:rPr>
                <w:rFonts w:ascii="標楷體" w:eastAsia="標楷體" w:hAnsi="標楷體"/>
                <w:bCs/>
              </w:rPr>
            </w:pPr>
            <w:proofErr w:type="spellStart"/>
            <w:r w:rsidRPr="00AB5A24">
              <w:rPr>
                <w:rFonts w:ascii="標楷體" w:eastAsia="標楷體" w:hAnsi="標楷體" w:hint="eastAsia"/>
                <w:bCs/>
              </w:rPr>
              <w:t>lnl</w:t>
            </w:r>
            <w:proofErr w:type="spellEnd"/>
            <w:r w:rsidRPr="00AB5A24">
              <w:rPr>
                <w:rFonts w:ascii="標楷體" w:eastAsia="標楷體" w:hAnsi="標楷體" w:hint="eastAsia"/>
                <w:bCs/>
              </w:rPr>
              <w:t>原創空間</w:t>
            </w:r>
          </w:p>
        </w:tc>
        <w:tc>
          <w:tcPr>
            <w:tcW w:w="3260" w:type="dxa"/>
            <w:tcBorders>
              <w:bottom w:val="single" w:sz="4" w:space="0" w:color="auto"/>
            </w:tcBorders>
            <w:shd w:val="clear" w:color="auto" w:fill="FFFFFF" w:themeFill="background1"/>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屏東縣瑪家鄉瑪家村和平路一段63號</w:t>
            </w:r>
          </w:p>
        </w:tc>
      </w:tr>
      <w:tr w:rsidR="00C9060D" w:rsidRPr="00B3264B" w:rsidTr="00C9060D">
        <w:trPr>
          <w:trHeight w:val="467"/>
        </w:trPr>
        <w:tc>
          <w:tcPr>
            <w:tcW w:w="709" w:type="dxa"/>
            <w:shd w:val="clear" w:color="auto" w:fill="FFFFFF" w:themeFill="background1"/>
            <w:vAlign w:val="center"/>
          </w:tcPr>
          <w:p w:rsidR="00C9060D" w:rsidRPr="00B3264B" w:rsidRDefault="00C9060D" w:rsidP="00C9060D">
            <w:pPr>
              <w:jc w:val="center"/>
              <w:rPr>
                <w:rFonts w:ascii="標楷體" w:eastAsia="標楷體" w:hAnsi="標楷體"/>
                <w:bCs/>
                <w:szCs w:val="24"/>
              </w:rPr>
            </w:pPr>
            <w:r w:rsidRPr="00B3264B">
              <w:rPr>
                <w:rFonts w:ascii="標楷體" w:eastAsia="標楷體" w:hAnsi="標楷體" w:hint="eastAsia"/>
                <w:bCs/>
                <w:szCs w:val="24"/>
              </w:rPr>
              <w:t>9</w:t>
            </w:r>
          </w:p>
        </w:tc>
        <w:tc>
          <w:tcPr>
            <w:tcW w:w="851" w:type="dxa"/>
            <w:shd w:val="clear" w:color="auto" w:fill="FFFFFF" w:themeFill="background1"/>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高雄</w:t>
            </w:r>
          </w:p>
        </w:tc>
        <w:tc>
          <w:tcPr>
            <w:tcW w:w="1417" w:type="dxa"/>
            <w:shd w:val="clear" w:color="auto" w:fill="FFFFFF" w:themeFill="background1"/>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2/17(日)</w:t>
            </w:r>
          </w:p>
          <w:p w:rsidR="00C9060D" w:rsidRPr="00AB5A24" w:rsidRDefault="00C9060D" w:rsidP="00C9060D">
            <w:pPr>
              <w:rPr>
                <w:rFonts w:ascii="標楷體" w:eastAsia="標楷體" w:hAnsi="標楷體"/>
                <w:bCs/>
              </w:rPr>
            </w:pPr>
            <w:r w:rsidRPr="00AB5A24">
              <w:rPr>
                <w:rFonts w:ascii="標楷體" w:eastAsia="標楷體" w:hAnsi="標楷體"/>
                <w:bCs/>
              </w:rPr>
              <w:t>1330-1700</w:t>
            </w:r>
          </w:p>
        </w:tc>
        <w:tc>
          <w:tcPr>
            <w:tcW w:w="2410" w:type="dxa"/>
            <w:shd w:val="clear" w:color="auto" w:fill="FFFFFF" w:themeFill="background1"/>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高雄市立圖書館鼓山分館3樓多功能教室</w:t>
            </w:r>
          </w:p>
        </w:tc>
        <w:tc>
          <w:tcPr>
            <w:tcW w:w="3260" w:type="dxa"/>
            <w:shd w:val="clear" w:color="auto" w:fill="FFFFFF" w:themeFill="background1"/>
            <w:vAlign w:val="center"/>
          </w:tcPr>
          <w:p w:rsidR="00C9060D" w:rsidRPr="00AB5A24" w:rsidRDefault="00C9060D" w:rsidP="00C9060D">
            <w:pPr>
              <w:rPr>
                <w:rFonts w:ascii="標楷體" w:eastAsia="標楷體" w:hAnsi="標楷體"/>
                <w:bCs/>
              </w:rPr>
            </w:pPr>
            <w:r w:rsidRPr="00AB5A24">
              <w:rPr>
                <w:rFonts w:ascii="標楷體" w:eastAsia="標楷體" w:hAnsi="標楷體" w:hint="eastAsia"/>
                <w:bCs/>
              </w:rPr>
              <w:t>高雄市鼓山區鼓山三路19之3號</w:t>
            </w:r>
          </w:p>
          <w:p w:rsidR="00C9060D" w:rsidRPr="00AB5A24" w:rsidRDefault="00C9060D" w:rsidP="00C9060D">
            <w:pPr>
              <w:rPr>
                <w:rFonts w:ascii="標楷體" w:eastAsia="標楷體" w:hAnsi="標楷體"/>
                <w:bCs/>
              </w:rPr>
            </w:pPr>
          </w:p>
        </w:tc>
      </w:tr>
    </w:tbl>
    <w:p w:rsidR="00B3264B" w:rsidRPr="00B3264B" w:rsidRDefault="00B3264B" w:rsidP="00B3264B">
      <w:pPr>
        <w:ind w:left="1289"/>
        <w:rPr>
          <w:rFonts w:ascii="標楷體" w:eastAsia="標楷體" w:hAnsi="標楷體"/>
          <w:bCs/>
          <w:szCs w:val="24"/>
        </w:rPr>
      </w:pPr>
    </w:p>
    <w:p w:rsidR="00B3264B" w:rsidRPr="00B3264B" w:rsidRDefault="00B3264B" w:rsidP="00B3264B">
      <w:pPr>
        <w:numPr>
          <w:ilvl w:val="0"/>
          <w:numId w:val="3"/>
        </w:numPr>
        <w:rPr>
          <w:rFonts w:ascii="標楷體" w:eastAsia="標楷體" w:hAnsi="標楷體"/>
          <w:bCs/>
          <w:szCs w:val="24"/>
        </w:rPr>
      </w:pPr>
      <w:r w:rsidRPr="00B3264B">
        <w:rPr>
          <w:rFonts w:ascii="標楷體" w:eastAsia="標楷體" w:hAnsi="標楷體" w:hint="eastAsia"/>
          <w:bCs/>
          <w:szCs w:val="24"/>
        </w:rPr>
        <w:t>主要活動議程</w:t>
      </w:r>
    </w:p>
    <w:tbl>
      <w:tblPr>
        <w:tblW w:w="9034"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4405"/>
        <w:gridCol w:w="2786"/>
      </w:tblGrid>
      <w:tr w:rsidR="00B3264B" w:rsidRPr="00B3264B" w:rsidTr="00B3264B">
        <w:trPr>
          <w:trHeight w:val="567"/>
        </w:trPr>
        <w:tc>
          <w:tcPr>
            <w:tcW w:w="1843" w:type="dxa"/>
            <w:vAlign w:val="center"/>
          </w:tcPr>
          <w:p w:rsidR="00B3264B" w:rsidRPr="00B3264B" w:rsidRDefault="00B3264B" w:rsidP="00B3264B">
            <w:pPr>
              <w:rPr>
                <w:rFonts w:ascii="標楷體" w:eastAsia="標楷體" w:hAnsi="標楷體"/>
                <w:szCs w:val="24"/>
              </w:rPr>
            </w:pPr>
            <w:r w:rsidRPr="00B3264B">
              <w:rPr>
                <w:rFonts w:ascii="標楷體" w:eastAsia="標楷體" w:hAnsi="標楷體"/>
                <w:szCs w:val="24"/>
              </w:rPr>
              <w:t>時間</w:t>
            </w:r>
          </w:p>
        </w:tc>
        <w:tc>
          <w:tcPr>
            <w:tcW w:w="4405" w:type="dxa"/>
            <w:shd w:val="clear" w:color="auto" w:fill="auto"/>
            <w:tcMar>
              <w:top w:w="15" w:type="dxa"/>
              <w:left w:w="108" w:type="dxa"/>
              <w:bottom w:w="0" w:type="dxa"/>
              <w:right w:w="108" w:type="dxa"/>
            </w:tcMar>
            <w:vAlign w:val="center"/>
            <w:hideMark/>
          </w:tcPr>
          <w:p w:rsidR="00B3264B" w:rsidRPr="00B3264B" w:rsidRDefault="00B3264B" w:rsidP="00B3264B">
            <w:pPr>
              <w:rPr>
                <w:rFonts w:ascii="標楷體" w:eastAsia="標楷體" w:hAnsi="標楷體"/>
                <w:szCs w:val="24"/>
              </w:rPr>
            </w:pPr>
            <w:r w:rsidRPr="00B3264B">
              <w:rPr>
                <w:rFonts w:ascii="標楷體" w:eastAsia="標楷體" w:hAnsi="標楷體"/>
                <w:szCs w:val="24"/>
              </w:rPr>
              <w:t>程序</w:t>
            </w:r>
          </w:p>
        </w:tc>
        <w:tc>
          <w:tcPr>
            <w:tcW w:w="2786" w:type="dxa"/>
            <w:shd w:val="clear" w:color="auto" w:fill="auto"/>
            <w:tcMar>
              <w:top w:w="15" w:type="dxa"/>
              <w:left w:w="108" w:type="dxa"/>
              <w:bottom w:w="0" w:type="dxa"/>
              <w:right w:w="108" w:type="dxa"/>
            </w:tcMar>
            <w:vAlign w:val="center"/>
            <w:hideMark/>
          </w:tcPr>
          <w:p w:rsidR="00B3264B" w:rsidRPr="00B3264B" w:rsidRDefault="00B3264B" w:rsidP="00B3264B">
            <w:pPr>
              <w:rPr>
                <w:rFonts w:ascii="標楷體" w:eastAsia="標楷體" w:hAnsi="標楷體"/>
                <w:szCs w:val="24"/>
              </w:rPr>
            </w:pPr>
            <w:r w:rsidRPr="00B3264B">
              <w:rPr>
                <w:rFonts w:ascii="標楷體" w:eastAsia="標楷體" w:hAnsi="標楷體"/>
                <w:szCs w:val="24"/>
              </w:rPr>
              <w:t>主持人/主講人</w:t>
            </w:r>
          </w:p>
        </w:tc>
      </w:tr>
      <w:tr w:rsidR="00B3264B" w:rsidRPr="00B3264B" w:rsidTr="00B3264B">
        <w:trPr>
          <w:trHeight w:val="567"/>
        </w:trPr>
        <w:tc>
          <w:tcPr>
            <w:tcW w:w="1843" w:type="dxa"/>
            <w:vAlign w:val="center"/>
          </w:tcPr>
          <w:p w:rsidR="00B3264B" w:rsidRPr="00B3264B" w:rsidRDefault="00B3264B" w:rsidP="00B3264B">
            <w:pPr>
              <w:rPr>
                <w:rFonts w:ascii="標楷體" w:eastAsia="標楷體" w:hAnsi="標楷體"/>
                <w:szCs w:val="24"/>
              </w:rPr>
            </w:pPr>
            <w:r w:rsidRPr="00B3264B">
              <w:rPr>
                <w:rFonts w:ascii="標楷體" w:eastAsia="標楷體" w:hAnsi="標楷體"/>
                <w:szCs w:val="24"/>
              </w:rPr>
              <w:t>13：30~14：00</w:t>
            </w:r>
          </w:p>
        </w:tc>
        <w:tc>
          <w:tcPr>
            <w:tcW w:w="4405" w:type="dxa"/>
            <w:shd w:val="clear" w:color="auto" w:fill="auto"/>
            <w:tcMar>
              <w:top w:w="15" w:type="dxa"/>
              <w:left w:w="108" w:type="dxa"/>
              <w:bottom w:w="0" w:type="dxa"/>
              <w:right w:w="108" w:type="dxa"/>
            </w:tcMar>
            <w:vAlign w:val="center"/>
            <w:hideMark/>
          </w:tcPr>
          <w:p w:rsidR="00B3264B" w:rsidRPr="00B3264B" w:rsidRDefault="00B3264B" w:rsidP="00B3264B">
            <w:pPr>
              <w:rPr>
                <w:rFonts w:ascii="標楷體" w:eastAsia="標楷體" w:hAnsi="標楷體"/>
                <w:szCs w:val="24"/>
              </w:rPr>
            </w:pPr>
            <w:r w:rsidRPr="00B3264B">
              <w:rPr>
                <w:rFonts w:ascii="標楷體" w:eastAsia="標楷體" w:hAnsi="標楷體" w:hint="eastAsia"/>
                <w:szCs w:val="24"/>
              </w:rPr>
              <w:t>報到</w:t>
            </w:r>
          </w:p>
        </w:tc>
        <w:tc>
          <w:tcPr>
            <w:tcW w:w="2786" w:type="dxa"/>
            <w:shd w:val="clear" w:color="auto" w:fill="auto"/>
            <w:tcMar>
              <w:top w:w="15" w:type="dxa"/>
              <w:left w:w="108" w:type="dxa"/>
              <w:bottom w:w="0" w:type="dxa"/>
              <w:right w:w="108" w:type="dxa"/>
            </w:tcMar>
            <w:vAlign w:val="center"/>
            <w:hideMark/>
          </w:tcPr>
          <w:p w:rsidR="00B3264B" w:rsidRPr="00B3264B" w:rsidRDefault="00B3264B" w:rsidP="00B3264B">
            <w:pPr>
              <w:rPr>
                <w:rFonts w:ascii="標楷體" w:eastAsia="標楷體" w:hAnsi="標楷體"/>
                <w:szCs w:val="24"/>
              </w:rPr>
            </w:pPr>
          </w:p>
        </w:tc>
      </w:tr>
      <w:tr w:rsidR="00B3264B" w:rsidRPr="00B3264B" w:rsidTr="00B3264B">
        <w:trPr>
          <w:trHeight w:val="567"/>
        </w:trPr>
        <w:tc>
          <w:tcPr>
            <w:tcW w:w="1843" w:type="dxa"/>
            <w:vAlign w:val="center"/>
          </w:tcPr>
          <w:p w:rsidR="00B3264B" w:rsidRPr="00B3264B" w:rsidRDefault="00B3264B" w:rsidP="00B3264B">
            <w:pPr>
              <w:rPr>
                <w:rFonts w:ascii="標楷體" w:eastAsia="標楷體" w:hAnsi="標楷體"/>
                <w:szCs w:val="24"/>
              </w:rPr>
            </w:pPr>
            <w:r w:rsidRPr="00B3264B">
              <w:rPr>
                <w:rFonts w:ascii="標楷體" w:eastAsia="標楷體" w:hAnsi="標楷體"/>
                <w:szCs w:val="24"/>
              </w:rPr>
              <w:t>14：</w:t>
            </w:r>
            <w:r w:rsidRPr="00B3264B">
              <w:rPr>
                <w:rFonts w:ascii="標楷體" w:eastAsia="標楷體" w:hAnsi="標楷體" w:hint="eastAsia"/>
                <w:szCs w:val="24"/>
              </w:rPr>
              <w:t>10</w:t>
            </w:r>
            <w:r w:rsidRPr="00B3264B">
              <w:rPr>
                <w:rFonts w:ascii="標楷體" w:eastAsia="標楷體" w:hAnsi="標楷體"/>
                <w:szCs w:val="24"/>
              </w:rPr>
              <w:t>~1</w:t>
            </w:r>
            <w:r w:rsidRPr="00B3264B">
              <w:rPr>
                <w:rFonts w:ascii="標楷體" w:eastAsia="標楷體" w:hAnsi="標楷體" w:hint="eastAsia"/>
                <w:szCs w:val="24"/>
              </w:rPr>
              <w:t>5</w:t>
            </w:r>
            <w:r w:rsidRPr="00B3264B">
              <w:rPr>
                <w:rFonts w:ascii="標楷體" w:eastAsia="標楷體" w:hAnsi="標楷體"/>
                <w:szCs w:val="24"/>
              </w:rPr>
              <w:t>：</w:t>
            </w:r>
            <w:r w:rsidRPr="00B3264B">
              <w:rPr>
                <w:rFonts w:ascii="標楷體" w:eastAsia="標楷體" w:hAnsi="標楷體" w:hint="eastAsia"/>
                <w:szCs w:val="24"/>
              </w:rPr>
              <w:t>00</w:t>
            </w:r>
          </w:p>
        </w:tc>
        <w:tc>
          <w:tcPr>
            <w:tcW w:w="4405" w:type="dxa"/>
            <w:shd w:val="clear" w:color="auto" w:fill="auto"/>
            <w:tcMar>
              <w:top w:w="15" w:type="dxa"/>
              <w:left w:w="108" w:type="dxa"/>
              <w:bottom w:w="0" w:type="dxa"/>
              <w:right w:w="108" w:type="dxa"/>
            </w:tcMar>
            <w:vAlign w:val="center"/>
          </w:tcPr>
          <w:p w:rsidR="00B3264B" w:rsidRPr="00B3264B" w:rsidRDefault="00B3264B" w:rsidP="00B3264B">
            <w:pPr>
              <w:rPr>
                <w:rFonts w:ascii="標楷體" w:eastAsia="標楷體" w:hAnsi="標楷體"/>
                <w:bCs/>
                <w:szCs w:val="24"/>
              </w:rPr>
            </w:pPr>
            <w:r w:rsidRPr="00B3264B">
              <w:rPr>
                <w:rFonts w:ascii="標楷體" w:eastAsia="標楷體" w:hAnsi="標楷體" w:hint="eastAsia"/>
                <w:bCs/>
                <w:szCs w:val="24"/>
              </w:rPr>
              <w:t>補助與業務宣導</w:t>
            </w:r>
          </w:p>
          <w:p w:rsidR="00B3264B" w:rsidRPr="00B3264B" w:rsidRDefault="00B3264B" w:rsidP="00B3264B">
            <w:pPr>
              <w:rPr>
                <w:rFonts w:ascii="標楷體" w:eastAsia="標楷體" w:hAnsi="標楷體"/>
                <w:szCs w:val="24"/>
              </w:rPr>
            </w:pPr>
            <w:r w:rsidRPr="00B3264B">
              <w:rPr>
                <w:rFonts w:ascii="標楷體" w:eastAsia="標楷體" w:hAnsi="標楷體" w:hint="eastAsia"/>
                <w:bCs/>
                <w:szCs w:val="24"/>
              </w:rPr>
              <w:t>1.</w:t>
            </w:r>
            <w:r w:rsidRPr="00B3264B">
              <w:rPr>
                <w:rFonts w:ascii="標楷體" w:eastAsia="標楷體" w:hAnsi="標楷體"/>
                <w:bCs/>
                <w:szCs w:val="24"/>
              </w:rPr>
              <w:t>10</w:t>
            </w:r>
            <w:r w:rsidR="00C17742">
              <w:rPr>
                <w:rFonts w:ascii="標楷體" w:eastAsia="標楷體" w:hAnsi="標楷體" w:hint="eastAsia"/>
                <w:bCs/>
                <w:szCs w:val="24"/>
              </w:rPr>
              <w:t>8</w:t>
            </w:r>
            <w:r w:rsidRPr="00B3264B">
              <w:rPr>
                <w:rFonts w:ascii="標楷體" w:eastAsia="標楷體" w:hAnsi="標楷體"/>
                <w:bCs/>
                <w:szCs w:val="24"/>
              </w:rPr>
              <w:t>年度常態補助作業</w:t>
            </w:r>
          </w:p>
          <w:p w:rsidR="00B3264B" w:rsidRPr="00B3264B" w:rsidRDefault="00B3264B" w:rsidP="00B3264B">
            <w:pPr>
              <w:rPr>
                <w:rFonts w:ascii="標楷體" w:eastAsia="標楷體" w:hAnsi="標楷體"/>
                <w:bCs/>
                <w:szCs w:val="24"/>
              </w:rPr>
            </w:pPr>
            <w:r w:rsidRPr="00B3264B">
              <w:rPr>
                <w:rFonts w:ascii="標楷體" w:eastAsia="標楷體" w:hAnsi="標楷體" w:hint="eastAsia"/>
                <w:szCs w:val="24"/>
              </w:rPr>
              <w:t>2.</w:t>
            </w:r>
            <w:r w:rsidRPr="00B3264B">
              <w:rPr>
                <w:rFonts w:ascii="標楷體" w:eastAsia="標楷體" w:hAnsi="標楷體"/>
                <w:bCs/>
                <w:szCs w:val="24"/>
              </w:rPr>
              <w:t>第</w:t>
            </w:r>
            <w:r w:rsidRPr="00B3264B">
              <w:rPr>
                <w:rFonts w:ascii="標楷體" w:eastAsia="標楷體" w:hAnsi="標楷體" w:hint="eastAsia"/>
                <w:bCs/>
                <w:szCs w:val="24"/>
              </w:rPr>
              <w:t>四</w:t>
            </w:r>
            <w:r w:rsidRPr="00B3264B">
              <w:rPr>
                <w:rFonts w:ascii="標楷體" w:eastAsia="標楷體" w:hAnsi="標楷體"/>
                <w:bCs/>
                <w:szCs w:val="24"/>
              </w:rPr>
              <w:t>屆</w:t>
            </w:r>
            <w:proofErr w:type="spellStart"/>
            <w:r w:rsidRPr="00B3264B">
              <w:rPr>
                <w:rFonts w:ascii="標楷體" w:eastAsia="標楷體" w:hAnsi="標楷體"/>
                <w:bCs/>
                <w:szCs w:val="24"/>
              </w:rPr>
              <w:t>Pulima</w:t>
            </w:r>
            <w:proofErr w:type="spellEnd"/>
            <w:r w:rsidRPr="00B3264B">
              <w:rPr>
                <w:rFonts w:ascii="標楷體" w:eastAsia="標楷體" w:hAnsi="標楷體" w:hint="eastAsia"/>
                <w:bCs/>
                <w:szCs w:val="24"/>
              </w:rPr>
              <w:t>成果</w:t>
            </w:r>
            <w:proofErr w:type="gramStart"/>
            <w:r w:rsidRPr="00B3264B">
              <w:rPr>
                <w:rFonts w:ascii="標楷體" w:eastAsia="標楷體" w:hAnsi="標楷體" w:hint="eastAsia"/>
                <w:bCs/>
                <w:szCs w:val="24"/>
              </w:rPr>
              <w:t>分享及徵件</w:t>
            </w:r>
            <w:proofErr w:type="gramEnd"/>
          </w:p>
          <w:p w:rsidR="00B3264B" w:rsidRPr="00B3264B" w:rsidRDefault="00B3264B" w:rsidP="00B3264B">
            <w:pPr>
              <w:rPr>
                <w:rFonts w:ascii="標楷體" w:eastAsia="標楷體" w:hAnsi="標楷體"/>
                <w:bCs/>
                <w:szCs w:val="24"/>
              </w:rPr>
            </w:pPr>
            <w:r w:rsidRPr="00B3264B">
              <w:rPr>
                <w:rFonts w:ascii="標楷體" w:eastAsia="標楷體" w:hAnsi="標楷體" w:hint="eastAsia"/>
                <w:bCs/>
                <w:szCs w:val="24"/>
              </w:rPr>
              <w:t xml:space="preserve">  宣導</w:t>
            </w:r>
          </w:p>
          <w:p w:rsidR="00B3264B" w:rsidRPr="00B3264B" w:rsidRDefault="00B3264B" w:rsidP="00B3264B">
            <w:pPr>
              <w:rPr>
                <w:rFonts w:ascii="標楷體" w:eastAsia="標楷體" w:hAnsi="標楷體"/>
                <w:szCs w:val="24"/>
              </w:rPr>
            </w:pPr>
            <w:r w:rsidRPr="00B3264B">
              <w:rPr>
                <w:rFonts w:ascii="標楷體" w:eastAsia="標楷體" w:hAnsi="標楷體" w:hint="eastAsia"/>
                <w:bCs/>
                <w:szCs w:val="24"/>
              </w:rPr>
              <w:t>3.</w:t>
            </w:r>
            <w:r w:rsidRPr="00B3264B">
              <w:rPr>
                <w:rFonts w:ascii="標楷體" w:eastAsia="標楷體" w:hAnsi="標楷體"/>
                <w:bCs/>
                <w:szCs w:val="24"/>
              </w:rPr>
              <w:t>其他補助管道與資源分享</w:t>
            </w:r>
          </w:p>
        </w:tc>
        <w:tc>
          <w:tcPr>
            <w:tcW w:w="2786" w:type="dxa"/>
            <w:shd w:val="clear" w:color="auto" w:fill="auto"/>
            <w:tcMar>
              <w:top w:w="15" w:type="dxa"/>
              <w:left w:w="108" w:type="dxa"/>
              <w:bottom w:w="0" w:type="dxa"/>
              <w:right w:w="108" w:type="dxa"/>
            </w:tcMar>
            <w:vAlign w:val="center"/>
          </w:tcPr>
          <w:p w:rsidR="00B3264B" w:rsidRPr="00B3264B" w:rsidRDefault="00B3264B" w:rsidP="00B3264B">
            <w:pPr>
              <w:rPr>
                <w:rFonts w:ascii="標楷體" w:eastAsia="標楷體" w:hAnsi="標楷體"/>
                <w:szCs w:val="24"/>
              </w:rPr>
            </w:pPr>
            <w:r w:rsidRPr="00B3264B">
              <w:rPr>
                <w:rFonts w:ascii="標楷體" w:eastAsia="標楷體" w:hAnsi="標楷體"/>
                <w:szCs w:val="24"/>
              </w:rPr>
              <w:t>藝術管理組</w:t>
            </w:r>
          </w:p>
        </w:tc>
      </w:tr>
      <w:tr w:rsidR="00B3264B" w:rsidRPr="00B3264B" w:rsidTr="00B3264B">
        <w:trPr>
          <w:trHeight w:val="567"/>
        </w:trPr>
        <w:tc>
          <w:tcPr>
            <w:tcW w:w="1843" w:type="dxa"/>
            <w:vAlign w:val="center"/>
          </w:tcPr>
          <w:p w:rsidR="00B3264B" w:rsidRPr="00B3264B" w:rsidRDefault="00B3264B" w:rsidP="00C9060D">
            <w:pPr>
              <w:rPr>
                <w:rFonts w:ascii="標楷體" w:eastAsia="標楷體" w:hAnsi="標楷體"/>
                <w:szCs w:val="24"/>
              </w:rPr>
            </w:pPr>
            <w:r w:rsidRPr="00B3264B">
              <w:rPr>
                <w:rFonts w:ascii="標楷體" w:eastAsia="標楷體" w:hAnsi="標楷體"/>
                <w:szCs w:val="24"/>
              </w:rPr>
              <w:t>1</w:t>
            </w:r>
            <w:r w:rsidRPr="00B3264B">
              <w:rPr>
                <w:rFonts w:ascii="標楷體" w:eastAsia="標楷體" w:hAnsi="標楷體" w:hint="eastAsia"/>
                <w:szCs w:val="24"/>
              </w:rPr>
              <w:t>5</w:t>
            </w:r>
            <w:r w:rsidRPr="00B3264B">
              <w:rPr>
                <w:rFonts w:ascii="標楷體" w:eastAsia="標楷體" w:hAnsi="標楷體"/>
                <w:szCs w:val="24"/>
              </w:rPr>
              <w:t>：</w:t>
            </w:r>
            <w:r w:rsidRPr="00B3264B">
              <w:rPr>
                <w:rFonts w:ascii="標楷體" w:eastAsia="標楷體" w:hAnsi="標楷體" w:hint="eastAsia"/>
                <w:szCs w:val="24"/>
              </w:rPr>
              <w:t>00</w:t>
            </w:r>
            <w:r w:rsidRPr="00B3264B">
              <w:rPr>
                <w:rFonts w:ascii="標楷體" w:eastAsia="標楷體" w:hAnsi="標楷體"/>
                <w:szCs w:val="24"/>
              </w:rPr>
              <w:t>~1</w:t>
            </w:r>
            <w:r w:rsidR="00C9060D">
              <w:rPr>
                <w:rFonts w:ascii="標楷體" w:eastAsia="標楷體" w:hAnsi="標楷體" w:hint="eastAsia"/>
                <w:szCs w:val="24"/>
              </w:rPr>
              <w:t>5</w:t>
            </w:r>
            <w:r w:rsidRPr="00B3264B">
              <w:rPr>
                <w:rFonts w:ascii="標楷體" w:eastAsia="標楷體" w:hAnsi="標楷體"/>
                <w:szCs w:val="24"/>
              </w:rPr>
              <w:t>：</w:t>
            </w:r>
            <w:r w:rsidR="00C9060D">
              <w:rPr>
                <w:rFonts w:ascii="標楷體" w:eastAsia="標楷體" w:hAnsi="標楷體" w:hint="eastAsia"/>
                <w:szCs w:val="24"/>
              </w:rPr>
              <w:t>5</w:t>
            </w:r>
            <w:r w:rsidRPr="00B3264B">
              <w:rPr>
                <w:rFonts w:ascii="標楷體" w:eastAsia="標楷體" w:hAnsi="標楷體" w:hint="eastAsia"/>
                <w:szCs w:val="24"/>
              </w:rPr>
              <w:t>0</w:t>
            </w:r>
          </w:p>
        </w:tc>
        <w:tc>
          <w:tcPr>
            <w:tcW w:w="4405" w:type="dxa"/>
            <w:shd w:val="clear" w:color="auto" w:fill="auto"/>
            <w:tcMar>
              <w:top w:w="15" w:type="dxa"/>
              <w:left w:w="108" w:type="dxa"/>
              <w:bottom w:w="0" w:type="dxa"/>
              <w:right w:w="108" w:type="dxa"/>
            </w:tcMar>
            <w:vAlign w:val="center"/>
          </w:tcPr>
          <w:p w:rsidR="00B3264B" w:rsidRPr="00B3264B" w:rsidRDefault="00B3264B" w:rsidP="00B3264B">
            <w:pPr>
              <w:rPr>
                <w:rFonts w:ascii="標楷體" w:eastAsia="標楷體" w:hAnsi="標楷體"/>
                <w:bCs/>
                <w:szCs w:val="24"/>
              </w:rPr>
            </w:pPr>
            <w:r w:rsidRPr="00B3264B">
              <w:rPr>
                <w:rFonts w:ascii="標楷體" w:eastAsia="標楷體" w:hAnsi="標楷體" w:hint="eastAsia"/>
                <w:bCs/>
                <w:szCs w:val="24"/>
              </w:rPr>
              <w:t>創作分享或申請計畫撰寫</w:t>
            </w:r>
          </w:p>
        </w:tc>
        <w:tc>
          <w:tcPr>
            <w:tcW w:w="2786" w:type="dxa"/>
            <w:shd w:val="clear" w:color="auto" w:fill="auto"/>
            <w:tcMar>
              <w:top w:w="15" w:type="dxa"/>
              <w:left w:w="108" w:type="dxa"/>
              <w:bottom w:w="0" w:type="dxa"/>
              <w:right w:w="108" w:type="dxa"/>
            </w:tcMar>
            <w:vAlign w:val="center"/>
          </w:tcPr>
          <w:p w:rsidR="00B3264B" w:rsidRPr="00B3264B" w:rsidRDefault="00B3264B" w:rsidP="00B3264B">
            <w:pPr>
              <w:rPr>
                <w:rFonts w:ascii="標楷體" w:eastAsia="標楷體" w:hAnsi="標楷體"/>
                <w:szCs w:val="24"/>
              </w:rPr>
            </w:pPr>
            <w:r w:rsidRPr="00B3264B">
              <w:rPr>
                <w:rFonts w:ascii="標楷體" w:eastAsia="標楷體" w:hAnsi="標楷體" w:hint="eastAsia"/>
                <w:szCs w:val="24"/>
              </w:rPr>
              <w:t>本會邀請講者-以曾經獲</w:t>
            </w:r>
          </w:p>
          <w:p w:rsidR="00B3264B" w:rsidRPr="00B3264B" w:rsidRDefault="00B3264B" w:rsidP="00B3264B">
            <w:pPr>
              <w:rPr>
                <w:rFonts w:ascii="標楷體" w:eastAsia="標楷體" w:hAnsi="標楷體"/>
                <w:szCs w:val="24"/>
              </w:rPr>
            </w:pPr>
            <w:r w:rsidRPr="00B3264B">
              <w:rPr>
                <w:rFonts w:ascii="標楷體" w:eastAsia="標楷體" w:hAnsi="標楷體" w:hint="eastAsia"/>
                <w:szCs w:val="24"/>
              </w:rPr>
              <w:t>補單位為主</w:t>
            </w:r>
          </w:p>
        </w:tc>
      </w:tr>
      <w:tr w:rsidR="00B3264B" w:rsidRPr="00B3264B" w:rsidTr="00B3264B">
        <w:trPr>
          <w:trHeight w:val="567"/>
        </w:trPr>
        <w:tc>
          <w:tcPr>
            <w:tcW w:w="1843" w:type="dxa"/>
            <w:vAlign w:val="center"/>
          </w:tcPr>
          <w:p w:rsidR="00B3264B" w:rsidRPr="00B3264B" w:rsidRDefault="00B3264B" w:rsidP="00C9060D">
            <w:pPr>
              <w:rPr>
                <w:rFonts w:ascii="標楷體" w:eastAsia="標楷體" w:hAnsi="標楷體"/>
                <w:szCs w:val="24"/>
              </w:rPr>
            </w:pPr>
            <w:r w:rsidRPr="00B3264B">
              <w:rPr>
                <w:rFonts w:ascii="標楷體" w:eastAsia="標楷體" w:hAnsi="標楷體"/>
                <w:szCs w:val="24"/>
              </w:rPr>
              <w:t>1</w:t>
            </w:r>
            <w:r w:rsidR="00C9060D">
              <w:rPr>
                <w:rFonts w:ascii="標楷體" w:eastAsia="標楷體" w:hAnsi="標楷體" w:hint="eastAsia"/>
                <w:szCs w:val="24"/>
              </w:rPr>
              <w:t>5</w:t>
            </w:r>
            <w:r w:rsidRPr="00B3264B">
              <w:rPr>
                <w:rFonts w:ascii="標楷體" w:eastAsia="標楷體" w:hAnsi="標楷體"/>
                <w:szCs w:val="24"/>
              </w:rPr>
              <w:t>：</w:t>
            </w:r>
            <w:r w:rsidR="00C9060D">
              <w:rPr>
                <w:rFonts w:ascii="標楷體" w:eastAsia="標楷體" w:hAnsi="標楷體" w:hint="eastAsia"/>
                <w:szCs w:val="24"/>
              </w:rPr>
              <w:t>5</w:t>
            </w:r>
            <w:r w:rsidRPr="00B3264B">
              <w:rPr>
                <w:rFonts w:ascii="標楷體" w:eastAsia="標楷體" w:hAnsi="標楷體" w:hint="eastAsia"/>
                <w:szCs w:val="24"/>
              </w:rPr>
              <w:t>0</w:t>
            </w:r>
            <w:r w:rsidRPr="00B3264B">
              <w:rPr>
                <w:rFonts w:ascii="標楷體" w:eastAsia="標楷體" w:hAnsi="標楷體"/>
                <w:szCs w:val="24"/>
              </w:rPr>
              <w:t>~1</w:t>
            </w:r>
            <w:r w:rsidR="00C9060D">
              <w:rPr>
                <w:rFonts w:ascii="標楷體" w:eastAsia="標楷體" w:hAnsi="標楷體" w:hint="eastAsia"/>
                <w:szCs w:val="24"/>
              </w:rPr>
              <w:t>6</w:t>
            </w:r>
            <w:r w:rsidRPr="00B3264B">
              <w:rPr>
                <w:rFonts w:ascii="標楷體" w:eastAsia="標楷體" w:hAnsi="標楷體"/>
                <w:szCs w:val="24"/>
              </w:rPr>
              <w:t>：</w:t>
            </w:r>
            <w:r w:rsidR="00C9060D">
              <w:rPr>
                <w:rFonts w:ascii="標楷體" w:eastAsia="標楷體" w:hAnsi="標楷體" w:hint="eastAsia"/>
                <w:szCs w:val="24"/>
              </w:rPr>
              <w:t>0</w:t>
            </w:r>
            <w:r w:rsidRPr="00B3264B">
              <w:rPr>
                <w:rFonts w:ascii="標楷體" w:eastAsia="標楷體" w:hAnsi="標楷體" w:hint="eastAsia"/>
                <w:szCs w:val="24"/>
              </w:rPr>
              <w:t>0</w:t>
            </w:r>
          </w:p>
        </w:tc>
        <w:tc>
          <w:tcPr>
            <w:tcW w:w="4405" w:type="dxa"/>
            <w:shd w:val="clear" w:color="auto" w:fill="auto"/>
            <w:tcMar>
              <w:top w:w="15" w:type="dxa"/>
              <w:left w:w="108" w:type="dxa"/>
              <w:bottom w:w="0" w:type="dxa"/>
              <w:right w:w="108" w:type="dxa"/>
            </w:tcMar>
            <w:vAlign w:val="center"/>
            <w:hideMark/>
          </w:tcPr>
          <w:p w:rsidR="00B3264B" w:rsidRPr="00B3264B" w:rsidRDefault="00B3264B" w:rsidP="00B3264B">
            <w:pPr>
              <w:rPr>
                <w:rFonts w:ascii="標楷體" w:eastAsia="標楷體" w:hAnsi="標楷體"/>
                <w:szCs w:val="24"/>
              </w:rPr>
            </w:pPr>
            <w:r w:rsidRPr="00B3264B">
              <w:rPr>
                <w:rFonts w:ascii="標楷體" w:eastAsia="標楷體" w:hAnsi="標楷體" w:hint="eastAsia"/>
                <w:szCs w:val="24"/>
              </w:rPr>
              <w:t>中場休息（茶敘）</w:t>
            </w:r>
          </w:p>
        </w:tc>
        <w:tc>
          <w:tcPr>
            <w:tcW w:w="2786" w:type="dxa"/>
            <w:shd w:val="clear" w:color="auto" w:fill="auto"/>
            <w:tcMar>
              <w:top w:w="15" w:type="dxa"/>
              <w:left w:w="108" w:type="dxa"/>
              <w:bottom w:w="0" w:type="dxa"/>
              <w:right w:w="108" w:type="dxa"/>
            </w:tcMar>
            <w:vAlign w:val="center"/>
            <w:hideMark/>
          </w:tcPr>
          <w:p w:rsidR="00B3264B" w:rsidRPr="00B3264B" w:rsidRDefault="00B3264B" w:rsidP="00B3264B">
            <w:pPr>
              <w:rPr>
                <w:rFonts w:ascii="標楷體" w:eastAsia="標楷體" w:hAnsi="標楷體"/>
                <w:szCs w:val="24"/>
              </w:rPr>
            </w:pPr>
          </w:p>
        </w:tc>
      </w:tr>
      <w:tr w:rsidR="00B3264B" w:rsidRPr="00B3264B" w:rsidTr="00B3264B">
        <w:trPr>
          <w:trHeight w:val="567"/>
        </w:trPr>
        <w:tc>
          <w:tcPr>
            <w:tcW w:w="1843" w:type="dxa"/>
            <w:vAlign w:val="center"/>
          </w:tcPr>
          <w:p w:rsidR="00B3264B" w:rsidRPr="00B3264B" w:rsidRDefault="00B3264B" w:rsidP="00C17742">
            <w:pPr>
              <w:rPr>
                <w:rFonts w:ascii="標楷體" w:eastAsia="標楷體" w:hAnsi="標楷體"/>
                <w:szCs w:val="24"/>
              </w:rPr>
            </w:pPr>
            <w:r w:rsidRPr="00B3264B">
              <w:rPr>
                <w:rFonts w:ascii="標楷體" w:eastAsia="標楷體" w:hAnsi="標楷體"/>
                <w:szCs w:val="24"/>
              </w:rPr>
              <w:t>1</w:t>
            </w:r>
            <w:r w:rsidR="00C17742">
              <w:rPr>
                <w:rFonts w:ascii="標楷體" w:eastAsia="標楷體" w:hAnsi="標楷體"/>
                <w:szCs w:val="24"/>
              </w:rPr>
              <w:t>6</w:t>
            </w:r>
            <w:r w:rsidRPr="00B3264B">
              <w:rPr>
                <w:rFonts w:ascii="標楷體" w:eastAsia="標楷體" w:hAnsi="標楷體"/>
                <w:szCs w:val="24"/>
              </w:rPr>
              <w:t>：</w:t>
            </w:r>
            <w:r w:rsidR="00C9060D">
              <w:rPr>
                <w:rFonts w:ascii="標楷體" w:eastAsia="標楷體" w:hAnsi="標楷體" w:hint="eastAsia"/>
                <w:szCs w:val="24"/>
              </w:rPr>
              <w:t>0</w:t>
            </w:r>
            <w:r w:rsidRPr="00B3264B">
              <w:rPr>
                <w:rFonts w:ascii="標楷體" w:eastAsia="標楷體" w:hAnsi="標楷體" w:hint="eastAsia"/>
                <w:szCs w:val="24"/>
              </w:rPr>
              <w:t>0</w:t>
            </w:r>
            <w:r w:rsidRPr="00B3264B">
              <w:rPr>
                <w:rFonts w:ascii="標楷體" w:eastAsia="標楷體" w:hAnsi="標楷體"/>
                <w:szCs w:val="24"/>
              </w:rPr>
              <w:t>~1</w:t>
            </w:r>
            <w:r w:rsidR="00C17742">
              <w:rPr>
                <w:rFonts w:ascii="標楷體" w:eastAsia="標楷體" w:hAnsi="標楷體"/>
                <w:szCs w:val="24"/>
              </w:rPr>
              <w:t>7</w:t>
            </w:r>
            <w:r w:rsidRPr="00B3264B">
              <w:rPr>
                <w:rFonts w:ascii="標楷體" w:eastAsia="標楷體" w:hAnsi="標楷體"/>
                <w:szCs w:val="24"/>
              </w:rPr>
              <w:t>：</w:t>
            </w:r>
            <w:r w:rsidR="00C17742">
              <w:rPr>
                <w:rFonts w:ascii="標楷體" w:eastAsia="標楷體" w:hAnsi="標楷體" w:hint="eastAsia"/>
                <w:szCs w:val="24"/>
              </w:rPr>
              <w:t>0</w:t>
            </w:r>
            <w:r w:rsidRPr="00B3264B">
              <w:rPr>
                <w:rFonts w:ascii="標楷體" w:eastAsia="標楷體" w:hAnsi="標楷體"/>
                <w:szCs w:val="24"/>
              </w:rPr>
              <w:t>0</w:t>
            </w:r>
          </w:p>
        </w:tc>
        <w:tc>
          <w:tcPr>
            <w:tcW w:w="4405" w:type="dxa"/>
            <w:shd w:val="clear" w:color="auto" w:fill="auto"/>
            <w:tcMar>
              <w:top w:w="15" w:type="dxa"/>
              <w:left w:w="108" w:type="dxa"/>
              <w:bottom w:w="0" w:type="dxa"/>
              <w:right w:w="108" w:type="dxa"/>
            </w:tcMar>
            <w:vAlign w:val="center"/>
            <w:hideMark/>
          </w:tcPr>
          <w:p w:rsidR="00B3264B" w:rsidRPr="00B3264B" w:rsidRDefault="00C17742" w:rsidP="00B3264B">
            <w:pPr>
              <w:rPr>
                <w:rFonts w:ascii="標楷體" w:eastAsia="標楷體" w:hAnsi="標楷體"/>
                <w:szCs w:val="24"/>
              </w:rPr>
            </w:pPr>
            <w:r>
              <w:rPr>
                <w:rFonts w:ascii="標楷體" w:eastAsia="標楷體" w:hAnsi="標楷體" w:hint="eastAsia"/>
                <w:szCs w:val="24"/>
              </w:rPr>
              <w:t>計畫書個別輔導諮詢</w:t>
            </w:r>
          </w:p>
        </w:tc>
        <w:tc>
          <w:tcPr>
            <w:tcW w:w="2786" w:type="dxa"/>
            <w:shd w:val="clear" w:color="auto" w:fill="auto"/>
            <w:tcMar>
              <w:top w:w="15" w:type="dxa"/>
              <w:left w:w="108" w:type="dxa"/>
              <w:bottom w:w="0" w:type="dxa"/>
              <w:right w:w="108" w:type="dxa"/>
            </w:tcMar>
            <w:vAlign w:val="center"/>
            <w:hideMark/>
          </w:tcPr>
          <w:p w:rsidR="00B3264B" w:rsidRPr="00B3264B" w:rsidRDefault="00C17742" w:rsidP="00B3264B">
            <w:pPr>
              <w:rPr>
                <w:rFonts w:ascii="標楷體" w:eastAsia="標楷體" w:hAnsi="標楷體"/>
                <w:szCs w:val="24"/>
              </w:rPr>
            </w:pPr>
            <w:r>
              <w:rPr>
                <w:rFonts w:ascii="標楷體" w:eastAsia="標楷體" w:hAnsi="標楷體" w:hint="eastAsia"/>
                <w:szCs w:val="24"/>
              </w:rPr>
              <w:t>請攜帶個人計畫書</w:t>
            </w:r>
          </w:p>
        </w:tc>
      </w:tr>
      <w:tr w:rsidR="00B3264B" w:rsidRPr="00B3264B" w:rsidTr="00B3264B">
        <w:trPr>
          <w:trHeight w:val="567"/>
        </w:trPr>
        <w:tc>
          <w:tcPr>
            <w:tcW w:w="1843" w:type="dxa"/>
            <w:vAlign w:val="center"/>
          </w:tcPr>
          <w:p w:rsidR="00B3264B" w:rsidRPr="00B3264B" w:rsidRDefault="00B3264B" w:rsidP="00C9060D">
            <w:pPr>
              <w:rPr>
                <w:rFonts w:ascii="標楷體" w:eastAsia="標楷體" w:hAnsi="標楷體"/>
                <w:szCs w:val="24"/>
              </w:rPr>
            </w:pPr>
            <w:r w:rsidRPr="00B3264B">
              <w:rPr>
                <w:rFonts w:ascii="標楷體" w:eastAsia="標楷體" w:hAnsi="標楷體"/>
                <w:szCs w:val="24"/>
              </w:rPr>
              <w:t>1</w:t>
            </w:r>
            <w:r w:rsidR="00C9060D">
              <w:rPr>
                <w:rFonts w:ascii="標楷體" w:eastAsia="標楷體" w:hAnsi="標楷體" w:hint="eastAsia"/>
                <w:szCs w:val="24"/>
              </w:rPr>
              <w:t>6</w:t>
            </w:r>
            <w:r w:rsidRPr="00B3264B">
              <w:rPr>
                <w:rFonts w:ascii="標楷體" w:eastAsia="標楷體" w:hAnsi="標楷體"/>
                <w:szCs w:val="24"/>
              </w:rPr>
              <w:t>：</w:t>
            </w:r>
            <w:r w:rsidR="00C9060D">
              <w:rPr>
                <w:rFonts w:ascii="標楷體" w:eastAsia="標楷體" w:hAnsi="標楷體" w:hint="eastAsia"/>
                <w:szCs w:val="24"/>
              </w:rPr>
              <w:t>3</w:t>
            </w:r>
            <w:r w:rsidRPr="00B3264B">
              <w:rPr>
                <w:rFonts w:ascii="標楷體" w:eastAsia="標楷體" w:hAnsi="標楷體"/>
                <w:szCs w:val="24"/>
              </w:rPr>
              <w:t>0</w:t>
            </w:r>
          </w:p>
        </w:tc>
        <w:tc>
          <w:tcPr>
            <w:tcW w:w="4405" w:type="dxa"/>
            <w:shd w:val="clear" w:color="auto" w:fill="auto"/>
            <w:tcMar>
              <w:top w:w="15" w:type="dxa"/>
              <w:left w:w="108" w:type="dxa"/>
              <w:bottom w:w="0" w:type="dxa"/>
              <w:right w:w="108" w:type="dxa"/>
            </w:tcMar>
            <w:vAlign w:val="center"/>
            <w:hideMark/>
          </w:tcPr>
          <w:p w:rsidR="00B3264B" w:rsidRPr="00B3264B" w:rsidRDefault="00B3264B" w:rsidP="00B3264B">
            <w:pPr>
              <w:rPr>
                <w:rFonts w:ascii="標楷體" w:eastAsia="標楷體" w:hAnsi="標楷體"/>
                <w:szCs w:val="24"/>
              </w:rPr>
            </w:pPr>
            <w:r w:rsidRPr="00B3264B">
              <w:rPr>
                <w:rFonts w:ascii="標楷體" w:eastAsia="標楷體" w:hAnsi="標楷體"/>
                <w:szCs w:val="24"/>
              </w:rPr>
              <w:t>散會</w:t>
            </w:r>
          </w:p>
        </w:tc>
        <w:tc>
          <w:tcPr>
            <w:tcW w:w="2786" w:type="dxa"/>
            <w:shd w:val="clear" w:color="auto" w:fill="auto"/>
            <w:tcMar>
              <w:top w:w="15" w:type="dxa"/>
              <w:left w:w="108" w:type="dxa"/>
              <w:bottom w:w="0" w:type="dxa"/>
              <w:right w:w="108" w:type="dxa"/>
            </w:tcMar>
            <w:vAlign w:val="center"/>
            <w:hideMark/>
          </w:tcPr>
          <w:p w:rsidR="00B3264B" w:rsidRPr="00B3264B" w:rsidRDefault="00B3264B" w:rsidP="00B3264B">
            <w:pPr>
              <w:rPr>
                <w:rFonts w:ascii="標楷體" w:eastAsia="標楷體" w:hAnsi="標楷體"/>
                <w:szCs w:val="24"/>
              </w:rPr>
            </w:pPr>
          </w:p>
        </w:tc>
      </w:tr>
    </w:tbl>
    <w:p w:rsidR="00A11291" w:rsidRDefault="00A11291">
      <w:pPr>
        <w:rPr>
          <w:rFonts w:ascii="標楷體" w:eastAsia="標楷體" w:hAnsi="標楷體"/>
          <w:szCs w:val="24"/>
        </w:rPr>
      </w:pPr>
    </w:p>
    <w:p w:rsidR="00C17742" w:rsidRDefault="00C17742" w:rsidP="002C2D0E">
      <w:pPr>
        <w:pStyle w:val="a5"/>
        <w:numPr>
          <w:ilvl w:val="0"/>
          <w:numId w:val="3"/>
        </w:numPr>
        <w:ind w:leftChars="0"/>
        <w:rPr>
          <w:rFonts w:ascii="標楷體" w:eastAsia="標楷體" w:hAnsi="標楷體"/>
          <w:szCs w:val="24"/>
        </w:rPr>
      </w:pPr>
      <w:r w:rsidRPr="00C17742">
        <w:rPr>
          <w:rFonts w:ascii="標楷體" w:eastAsia="標楷體" w:hAnsi="標楷體" w:hint="eastAsia"/>
          <w:szCs w:val="24"/>
        </w:rPr>
        <w:t>詳情請至本</w:t>
      </w:r>
      <w:proofErr w:type="gramStart"/>
      <w:r w:rsidRPr="00C17742">
        <w:rPr>
          <w:rFonts w:ascii="標楷體" w:eastAsia="標楷體" w:hAnsi="標楷體" w:hint="eastAsia"/>
          <w:szCs w:val="24"/>
        </w:rPr>
        <w:t>會官網查詢</w:t>
      </w:r>
      <w:proofErr w:type="gramEnd"/>
      <w:r w:rsidRPr="00C17742">
        <w:rPr>
          <w:rFonts w:ascii="標楷體" w:eastAsia="標楷體" w:hAnsi="標楷體" w:hint="eastAsia"/>
          <w:szCs w:val="24"/>
        </w:rPr>
        <w:t>:</w:t>
      </w:r>
      <w:r w:rsidR="002C2D0E" w:rsidRPr="002C2D0E">
        <w:t xml:space="preserve"> </w:t>
      </w:r>
      <w:hyperlink r:id="rId6" w:history="1">
        <w:r w:rsidR="002C2D0E" w:rsidRPr="004200BB">
          <w:rPr>
            <w:rStyle w:val="a4"/>
            <w:rFonts w:ascii="標楷體" w:eastAsia="標楷體" w:hAnsi="標楷體"/>
            <w:szCs w:val="24"/>
          </w:rPr>
          <w:t>http://www.ipcf.org.tw/</w:t>
        </w:r>
      </w:hyperlink>
    </w:p>
    <w:p w:rsidR="00C27436" w:rsidRPr="003854CF" w:rsidRDefault="00A11291" w:rsidP="003854CF">
      <w:pPr>
        <w:pStyle w:val="a5"/>
        <w:numPr>
          <w:ilvl w:val="0"/>
          <w:numId w:val="3"/>
        </w:numPr>
        <w:ind w:leftChars="0"/>
        <w:rPr>
          <w:rFonts w:ascii="標楷體" w:eastAsia="標楷體" w:hAnsi="標楷體"/>
          <w:szCs w:val="24"/>
        </w:rPr>
      </w:pPr>
      <w:r w:rsidRPr="003854CF">
        <w:rPr>
          <w:rFonts w:ascii="標楷體" w:eastAsia="標楷體" w:hAnsi="標楷體" w:hint="eastAsia"/>
          <w:szCs w:val="24"/>
        </w:rPr>
        <w:t>報名方式:一律以網路報名</w:t>
      </w:r>
      <w:hyperlink r:id="rId7" w:history="1">
        <w:r w:rsidR="003854CF" w:rsidRPr="004200BB">
          <w:rPr>
            <w:rStyle w:val="a4"/>
            <w:rFonts w:ascii="標楷體" w:eastAsia="標楷體" w:hAnsi="標楷體"/>
            <w:szCs w:val="24"/>
          </w:rPr>
          <w:t>https://goo.gl/ED3uBP</w:t>
        </w:r>
      </w:hyperlink>
    </w:p>
    <w:p w:rsidR="003854CF" w:rsidRPr="003854CF" w:rsidRDefault="00C17742" w:rsidP="00C17742">
      <w:pPr>
        <w:pStyle w:val="a5"/>
        <w:numPr>
          <w:ilvl w:val="0"/>
          <w:numId w:val="3"/>
        </w:numPr>
        <w:ind w:leftChars="0"/>
        <w:rPr>
          <w:rFonts w:ascii="標楷體" w:eastAsia="標楷體" w:hAnsi="標楷體"/>
          <w:szCs w:val="24"/>
        </w:rPr>
      </w:pPr>
      <w:r w:rsidRPr="00C17742">
        <w:rPr>
          <w:rFonts w:ascii="標楷體" w:eastAsia="標楷體" w:hAnsi="標楷體" w:hint="eastAsia"/>
          <w:szCs w:val="24"/>
        </w:rPr>
        <w:t>洽詢電話：02-2788-1600分機213 吳小姐</w:t>
      </w:r>
    </w:p>
    <w:sectPr w:rsidR="003854CF" w:rsidRPr="003854C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37A9E"/>
    <w:multiLevelType w:val="hybridMultilevel"/>
    <w:tmpl w:val="0BF87EA6"/>
    <w:lvl w:ilvl="0" w:tplc="1FC66CE6">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
    <w:nsid w:val="6AA50C3B"/>
    <w:multiLevelType w:val="hybridMultilevel"/>
    <w:tmpl w:val="F4E470A8"/>
    <w:lvl w:ilvl="0" w:tplc="1FC66CE6">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
    <w:nsid w:val="78A116F8"/>
    <w:multiLevelType w:val="hybridMultilevel"/>
    <w:tmpl w:val="4AD66FD4"/>
    <w:lvl w:ilvl="0" w:tplc="0D720F1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4B"/>
    <w:rsid w:val="002C2D0E"/>
    <w:rsid w:val="00347D31"/>
    <w:rsid w:val="003854CF"/>
    <w:rsid w:val="00393CAD"/>
    <w:rsid w:val="004C76F6"/>
    <w:rsid w:val="00847563"/>
    <w:rsid w:val="00A0225A"/>
    <w:rsid w:val="00A11291"/>
    <w:rsid w:val="00A86155"/>
    <w:rsid w:val="00B3264B"/>
    <w:rsid w:val="00C17742"/>
    <w:rsid w:val="00C43B4C"/>
    <w:rsid w:val="00C70895"/>
    <w:rsid w:val="00C9060D"/>
    <w:rsid w:val="00D10F6D"/>
    <w:rsid w:val="00D40F63"/>
    <w:rsid w:val="00E660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2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47563"/>
    <w:rPr>
      <w:color w:val="0563C1" w:themeColor="hyperlink"/>
      <w:u w:val="single"/>
    </w:rPr>
  </w:style>
  <w:style w:type="paragraph" w:styleId="a5">
    <w:name w:val="List Paragraph"/>
    <w:basedOn w:val="a"/>
    <w:uiPriority w:val="34"/>
    <w:qFormat/>
    <w:rsid w:val="003854CF"/>
    <w:pPr>
      <w:ind w:leftChars="200" w:left="480"/>
    </w:pPr>
  </w:style>
  <w:style w:type="character" w:styleId="a6">
    <w:name w:val="FollowedHyperlink"/>
    <w:basedOn w:val="a0"/>
    <w:uiPriority w:val="99"/>
    <w:semiHidden/>
    <w:unhideWhenUsed/>
    <w:rsid w:val="00C1774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2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47563"/>
    <w:rPr>
      <w:color w:val="0563C1" w:themeColor="hyperlink"/>
      <w:u w:val="single"/>
    </w:rPr>
  </w:style>
  <w:style w:type="paragraph" w:styleId="a5">
    <w:name w:val="List Paragraph"/>
    <w:basedOn w:val="a"/>
    <w:uiPriority w:val="34"/>
    <w:qFormat/>
    <w:rsid w:val="003854CF"/>
    <w:pPr>
      <w:ind w:leftChars="200" w:left="480"/>
    </w:pPr>
  </w:style>
  <w:style w:type="character" w:styleId="a6">
    <w:name w:val="FollowedHyperlink"/>
    <w:basedOn w:val="a0"/>
    <w:uiPriority w:val="99"/>
    <w:semiHidden/>
    <w:unhideWhenUsed/>
    <w:rsid w:val="00C177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goo.gl/ED3uB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cf.org.t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ab5152</cp:lastModifiedBy>
  <cp:revision>2</cp:revision>
  <cp:lastPrinted>2018-12-26T07:17:00Z</cp:lastPrinted>
  <dcterms:created xsi:type="dcterms:W3CDTF">2018-12-26T07:58:00Z</dcterms:created>
  <dcterms:modified xsi:type="dcterms:W3CDTF">2018-12-26T07:58:00Z</dcterms:modified>
</cp:coreProperties>
</file>